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fill="FFFFFF" w:themeFill="background1"/>
        <w:kinsoku/>
        <w:wordWrap/>
        <w:overflowPunct/>
        <w:topLinePunct w:val="0"/>
        <w:autoSpaceDE w:val="0"/>
        <w:autoSpaceDN w:val="0"/>
        <w:bidi w:val="0"/>
        <w:adjustRightInd/>
        <w:snapToGrid/>
        <w:spacing w:before="0" w:line="600" w:lineRule="exact"/>
        <w:ind w:right="0"/>
        <w:jc w:val="both"/>
        <w:textAlignment w:val="auto"/>
        <w:rPr>
          <w:rFonts w:hint="eastAsia" w:ascii="仿宋" w:hAnsi="仿宋" w:eastAsia="仿宋" w:cs="仿宋"/>
          <w:spacing w:val="0"/>
          <w:sz w:val="32"/>
          <w:szCs w:val="32"/>
          <w:shd w:val="clear" w:color="auto" w:fill="auto"/>
          <w:lang w:eastAsia="zh-CN"/>
        </w:rPr>
      </w:pPr>
      <w:r>
        <w:rPr>
          <w:rFonts w:hint="eastAsia" w:ascii="仿宋" w:hAnsi="仿宋" w:eastAsia="仿宋" w:cs="仿宋"/>
          <w:spacing w:val="0"/>
          <w:sz w:val="32"/>
          <w:szCs w:val="32"/>
          <w:shd w:val="clear" w:color="auto" w:fill="auto"/>
        </w:rPr>
        <mc:AlternateContent>
          <mc:Choice Requires="wps">
            <w:drawing>
              <wp:anchor distT="0" distB="0" distL="114300" distR="114300" simplePos="0" relativeHeight="251451392" behindDoc="1" locked="0" layoutInCell="1" allowOverlap="1">
                <wp:simplePos x="0" y="0"/>
                <wp:positionH relativeFrom="page">
                  <wp:posOffset>0</wp:posOffset>
                </wp:positionH>
                <wp:positionV relativeFrom="page">
                  <wp:posOffset>-19050</wp:posOffset>
                </wp:positionV>
                <wp:extent cx="7560310" cy="10692130"/>
                <wp:effectExtent l="0" t="0" r="2540" b="13970"/>
                <wp:wrapNone/>
                <wp:docPr id="16" name="矩形 16"/>
                <wp:cNvGraphicFramePr/>
                <a:graphic xmlns:a="http://schemas.openxmlformats.org/drawingml/2006/main">
                  <a:graphicData uri="http://schemas.microsoft.com/office/word/2010/wordprocessingShape">
                    <wps:wsp>
                      <wps:cNvSpPr/>
                      <wps:spPr>
                        <a:xfrm>
                          <a:off x="0" y="0"/>
                          <a:ext cx="7560310" cy="10692130"/>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0pt;margin-top:-1.5pt;height:841.9pt;width:595.3pt;mso-position-horizontal-relative:page;mso-position-vertical-relative:page;z-index:-251865088;mso-width-relative:page;mso-height-relative:page;" fillcolor="#FFFFFF" filled="t" stroked="f" coordsize="21600,21600" o:gfxdata="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Pq5D5bWAAAACQEAAA8AAAAAAAAAAQAg&#10;AAAAIgAAAGRycy9kb3ducmV2LnhtbFBLAQIUABQAAAAIAIdO4kDL0RHangEAACADAAAOAAAAAAAA&#10;AAEAIAAAACUBAABkcnMvZTJvRG9jLnhtbFBLBQYAAAAABgAGAFkBAAA1BQAAAAA=&#10;">
                <v:fill on="t" focussize="0,0"/>
                <v:stroke on="f"/>
                <v:imagedata o:title=""/>
                <o:lock v:ext="edit" aspectratio="f"/>
                <v:textbox>
                  <w:txbxContent>
                    <w:p/>
                  </w:txbxContent>
                </v:textbox>
              </v:rect>
            </w:pict>
          </mc:Fallback>
        </mc:AlternateContent>
      </w:r>
      <w:r>
        <w:rPr>
          <w:rFonts w:hint="eastAsia" w:ascii="仿宋" w:hAnsi="仿宋" w:eastAsia="仿宋" w:cs="仿宋"/>
          <w:spacing w:val="0"/>
          <w:sz w:val="32"/>
          <w:szCs w:val="32"/>
          <w:shd w:val="clear" w:color="auto" w:fill="auto"/>
        </w:rPr>
        <w:t>附件</w:t>
      </w:r>
      <w:r>
        <w:rPr>
          <w:rFonts w:hint="eastAsia" w:ascii="仿宋" w:hAnsi="仿宋" w:eastAsia="仿宋" w:cs="仿宋"/>
          <w:spacing w:val="0"/>
          <w:sz w:val="32"/>
          <w:szCs w:val="32"/>
          <w:shd w:val="clear" w:color="auto" w:fill="auto"/>
          <w:lang w:eastAsia="zh-CN"/>
        </w:rPr>
        <w:t>：</w:t>
      </w:r>
    </w:p>
    <w:p>
      <w:pPr>
        <w:pStyle w:val="2"/>
        <w:keepNext w:val="0"/>
        <w:keepLines w:val="0"/>
        <w:pageBreakBefore w:val="0"/>
        <w:widowControl w:val="0"/>
        <w:shd w:val="clear" w:fill="FFFFFF" w:themeFill="background1"/>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shd w:val="clear" w:color="auto" w:fill="auto"/>
        </w:rPr>
      </w:pPr>
    </w:p>
    <w:p>
      <w:pPr>
        <w:keepNext w:val="0"/>
        <w:keepLines w:val="0"/>
        <w:pageBreakBefore w:val="0"/>
        <w:widowControl w:val="0"/>
        <w:shd w:val="clear" w:fill="FFFFFF" w:themeFill="background1"/>
        <w:kinsoku/>
        <w:wordWrap/>
        <w:overflowPunct/>
        <w:topLinePunct w:val="0"/>
        <w:autoSpaceDE w:val="0"/>
        <w:autoSpaceDN w:val="0"/>
        <w:bidi w:val="0"/>
        <w:adjustRightInd/>
        <w:snapToGrid/>
        <w:spacing w:before="0" w:line="600" w:lineRule="exact"/>
        <w:ind w:right="0"/>
        <w:jc w:val="center"/>
        <w:textAlignment w:val="auto"/>
        <w:rPr>
          <w:rFonts w:hint="eastAsia" w:ascii="方正小标宋简体" w:hAnsi="方正小标宋简体" w:eastAsia="方正小标宋简体" w:cs="方正小标宋简体"/>
          <w:spacing w:val="0"/>
          <w:sz w:val="44"/>
          <w:szCs w:val="44"/>
          <w:shd w:val="clear" w:color="auto" w:fill="auto"/>
        </w:rPr>
      </w:pPr>
      <w:r>
        <w:rPr>
          <w:rFonts w:hint="eastAsia" w:ascii="方正小标宋简体" w:hAnsi="方正小标宋简体" w:eastAsia="方正小标宋简体" w:cs="方正小标宋简体"/>
          <w:spacing w:val="0"/>
          <w:sz w:val="44"/>
          <w:szCs w:val="44"/>
          <w:shd w:val="clear" w:color="auto" w:fill="auto"/>
        </w:rPr>
        <w:t>关于对交通运输工程建设领域守信典型企业</w:t>
      </w:r>
    </w:p>
    <w:p>
      <w:pPr>
        <w:keepNext w:val="0"/>
        <w:keepLines w:val="0"/>
        <w:pageBreakBefore w:val="0"/>
        <w:widowControl w:val="0"/>
        <w:shd w:val="clear" w:fill="FFFFFF" w:themeFill="background1"/>
        <w:kinsoku/>
        <w:wordWrap/>
        <w:overflowPunct/>
        <w:topLinePunct w:val="0"/>
        <w:autoSpaceDE w:val="0"/>
        <w:autoSpaceDN w:val="0"/>
        <w:bidi w:val="0"/>
        <w:adjustRightInd/>
        <w:snapToGrid/>
        <w:spacing w:before="0" w:line="600" w:lineRule="exact"/>
        <w:ind w:right="0"/>
        <w:jc w:val="center"/>
        <w:textAlignment w:val="auto"/>
        <w:rPr>
          <w:rFonts w:hint="eastAsia" w:ascii="方正小标宋简体" w:hAnsi="方正小标宋简体" w:eastAsia="方正小标宋简体" w:cs="方正小标宋简体"/>
          <w:spacing w:val="0"/>
          <w:sz w:val="44"/>
          <w:szCs w:val="44"/>
          <w:shd w:val="clear" w:color="auto" w:fill="auto"/>
        </w:rPr>
      </w:pPr>
      <w:r>
        <w:rPr>
          <w:rFonts w:hint="eastAsia" w:ascii="方正小标宋简体" w:hAnsi="方正小标宋简体" w:eastAsia="方正小标宋简体" w:cs="方正小标宋简体"/>
          <w:spacing w:val="0"/>
          <w:sz w:val="44"/>
          <w:szCs w:val="44"/>
          <w:shd w:val="clear" w:color="auto" w:fill="auto"/>
        </w:rPr>
        <w:t>实施联合激励的合作备忘录</w:t>
      </w:r>
    </w:p>
    <w:p>
      <w:pPr>
        <w:pStyle w:val="2"/>
        <w:keepNext w:val="0"/>
        <w:keepLines w:val="0"/>
        <w:pageBreakBefore w:val="0"/>
        <w:widowControl w:val="0"/>
        <w:shd w:val="clear" w:fill="FFFFFF" w:themeFill="background1"/>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shd w:val="clear" w:color="auto" w:fill="auto"/>
        </w:rPr>
      </w:pPr>
    </w:p>
    <w:p>
      <w:pPr>
        <w:pStyle w:val="2"/>
        <w:keepNext w:val="0"/>
        <w:keepLines w:val="0"/>
        <w:pageBreakBefore w:val="0"/>
        <w:widowControl w:val="0"/>
        <w:shd w:val="clear" w:fill="FFFFFF" w:themeFill="background1"/>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shd w:val="clear" w:color="auto" w:fill="auto"/>
        </w:rPr>
      </w:pPr>
      <w:r>
        <w:rPr>
          <w:rFonts w:hint="eastAsia" w:ascii="仿宋" w:hAnsi="仿宋" w:eastAsia="仿宋" w:cs="仿宋"/>
          <w:spacing w:val="0"/>
          <w:sz w:val="32"/>
          <w:szCs w:val="32"/>
          <w:shd w:val="clear" w:color="auto" w:fill="auto"/>
        </w:rPr>
        <w:t>为了贯彻党的十九大会议精神，落实《国民经济和社会发展第十三个五年规划纲要》《国务院关于印发社会信用体系建设规划纲要（2014-2020 年）的通知》（国发〔2014〕21 号）、《国务院关于建立完善守信联合激励和失信联合惩戒制度加快推进社会诚信建设的指导意见》（国发〔2016〕33 号）等文件关于“褒扬诚信、惩戒失信”的总体要求，建立健全守信联合激励机制，加快推进交通运输信用体系建设, 国家发展改革委、人民银行、交通运输部、中央宣传部、中央文明办、中央网信办、工业和信息化部、财政部、人力资源社会保障部、国土资源部、环境保护部、住房城乡建设部、</w:t>
      </w:r>
      <w:r>
        <w:rPr>
          <w:rFonts w:hint="eastAsia" w:ascii="仿宋" w:hAnsi="仿宋" w:eastAsia="仿宋" w:cs="仿宋"/>
          <w:spacing w:val="0"/>
          <w:w w:val="95"/>
          <w:sz w:val="32"/>
          <w:szCs w:val="32"/>
          <w:shd w:val="clear" w:color="auto" w:fill="auto"/>
        </w:rPr>
        <w:t>水利部、商务部、文化部、国资委、海关总署、税务总局、质检总局、安全监管总局、林业局、知识产权局、旅游局、</w:t>
      </w:r>
      <w:r>
        <w:rPr>
          <w:rFonts w:hint="eastAsia" w:ascii="仿宋" w:hAnsi="仿宋" w:eastAsia="仿宋" w:cs="仿宋"/>
          <w:spacing w:val="0"/>
          <w:sz w:val="32"/>
          <w:szCs w:val="32"/>
          <w:shd w:val="clear" w:color="auto" w:fill="auto"/>
        </w:rPr>
        <w:t>银监会、证监会、保监会、海洋局、铁路局、民航局、邮政局、全国总工会、共青团中央、全国妇联、全国工商联、贸促会、中国铁路总公司等部门对交通运输</w:t>
      </w:r>
      <w:bookmarkStart w:id="0" w:name="_GoBack"/>
      <w:bookmarkEnd w:id="0"/>
      <w:r>
        <w:rPr>
          <w:rFonts w:hint="eastAsia" w:ascii="仿宋" w:hAnsi="仿宋" w:eastAsia="仿宋" w:cs="仿宋"/>
          <w:spacing w:val="0"/>
          <w:sz w:val="32"/>
          <w:szCs w:val="32"/>
          <w:shd w:val="clear" w:color="auto" w:fill="auto"/>
        </w:rPr>
        <w:t>工程建设领域守信典型企业实施联合激励措施达成如下一致意见：</w:t>
      </w:r>
    </w:p>
    <w:p>
      <w:pPr>
        <w:pStyle w:val="2"/>
        <w:keepNext w:val="0"/>
        <w:keepLines w:val="0"/>
        <w:pageBreakBefore w:val="0"/>
        <w:widowControl w:val="0"/>
        <w:shd w:val="clear" w:fill="FFFFFF" w:themeFill="background1"/>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黑体" w:hAnsi="黑体" w:eastAsia="黑体" w:cs="黑体"/>
          <w:spacing w:val="0"/>
          <w:sz w:val="32"/>
          <w:szCs w:val="32"/>
          <w:shd w:val="clear" w:color="auto" w:fill="auto"/>
        </w:rPr>
      </w:pPr>
      <w:r>
        <w:rPr>
          <w:rFonts w:hint="eastAsia" w:ascii="黑体" w:hAnsi="黑体" w:eastAsia="黑体" w:cs="黑体"/>
          <w:spacing w:val="0"/>
          <w:sz w:val="32"/>
          <w:szCs w:val="32"/>
          <w:shd w:val="clear" w:color="auto" w:fill="auto"/>
        </w:rPr>
        <w:t>一、联合激励对象</w:t>
      </w:r>
    </w:p>
    <w:p>
      <w:pPr>
        <w:pStyle w:val="2"/>
        <w:keepNext w:val="0"/>
        <w:keepLines w:val="0"/>
        <w:pageBreakBefore w:val="0"/>
        <w:widowControl w:val="0"/>
        <w:shd w:val="clear" w:fill="FFFFFF" w:themeFill="background1"/>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shd w:val="clear" w:color="auto" w:fill="auto"/>
        </w:rPr>
      </w:pPr>
      <w:r>
        <w:rPr>
          <w:rFonts w:hint="eastAsia" w:ascii="仿宋" w:hAnsi="仿宋" w:eastAsia="仿宋" w:cs="仿宋"/>
          <w:spacing w:val="0"/>
          <w:sz w:val="32"/>
          <w:szCs w:val="32"/>
          <w:shd w:val="clear" w:color="auto" w:fill="auto"/>
        </w:rPr>
        <w:t>联合激励的对象为交通运输部门根据《交通运输部办公</w:t>
      </w:r>
      <w:r>
        <w:rPr>
          <w:rFonts w:hint="eastAsia" w:ascii="仿宋" w:hAnsi="仿宋" w:eastAsia="仿宋" w:cs="仿宋"/>
          <w:spacing w:val="0"/>
          <w:sz w:val="32"/>
          <w:szCs w:val="32"/>
          <w:shd w:val="clear" w:color="auto" w:fill="auto"/>
        </w:rPr>
        <mc:AlternateContent>
          <mc:Choice Requires="wps">
            <w:drawing>
              <wp:anchor distT="0" distB="0" distL="114300" distR="114300" simplePos="0" relativeHeight="251452416" behindDoc="1" locked="0" layoutInCell="1" allowOverlap="1">
                <wp:simplePos x="0" y="0"/>
                <wp:positionH relativeFrom="page">
                  <wp:posOffset>0</wp:posOffset>
                </wp:positionH>
                <wp:positionV relativeFrom="page">
                  <wp:posOffset>0</wp:posOffset>
                </wp:positionV>
                <wp:extent cx="7560310" cy="10692130"/>
                <wp:effectExtent l="0" t="0" r="2540" b="13970"/>
                <wp:wrapNone/>
                <wp:docPr id="17" name="矩形 17"/>
                <wp:cNvGraphicFramePr/>
                <a:graphic xmlns:a="http://schemas.openxmlformats.org/drawingml/2006/main">
                  <a:graphicData uri="http://schemas.microsoft.com/office/word/2010/wordprocessingShape">
                    <wps:wsp>
                      <wps:cNvSpPr/>
                      <wps:spPr>
                        <a:xfrm>
                          <a:off x="0" y="0"/>
                          <a:ext cx="7560310" cy="10692130"/>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0pt;margin-top:0pt;height:841.9pt;width:595.3pt;mso-position-horizontal-relative:page;mso-position-vertical-relative:page;z-index:-251864064;mso-width-relative:page;mso-height-relative:page;" fillcolor="#FFFFFF" filled="t" stroked="f" coordsize="21600,21600" o:gfxdata="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A5KfrVAAAABwEAAA8AAAAAAAAAAQAg&#10;AAAAIgAAAGRycy9kb3ducmV2LnhtbFBLAQIUABQAAAAIAIdO4kAPq+OSnwEAACADAAAOAAAAAAAA&#10;AAEAIAAAACQBAABkcnMvZTJvRG9jLnhtbFBLBQYAAAAABgAGAFkBAAA1BQAAAAA=&#10;">
                <v:fill on="t" focussize="0,0"/>
                <v:stroke on="f"/>
                <v:imagedata o:title=""/>
                <o:lock v:ext="edit" aspectratio="f"/>
                <v:textbox>
                  <w:txbxContent>
                    <w:p/>
                  </w:txbxContent>
                </v:textbox>
              </v:rect>
            </w:pict>
          </mc:Fallback>
        </mc:AlternateContent>
      </w:r>
      <w:r>
        <w:rPr>
          <w:rFonts w:hint="eastAsia" w:ascii="仿宋" w:hAnsi="仿宋" w:eastAsia="仿宋" w:cs="仿宋"/>
          <w:spacing w:val="0"/>
          <w:w w:val="95"/>
          <w:sz w:val="32"/>
          <w:szCs w:val="32"/>
          <w:shd w:val="clear" w:color="auto" w:fill="auto"/>
        </w:rPr>
        <w:t>厅关于界定和激励公路水运工程建设领域守信典型企业有</w:t>
      </w:r>
      <w:r>
        <w:rPr>
          <w:rFonts w:hint="eastAsia" w:ascii="仿宋" w:hAnsi="仿宋" w:eastAsia="仿宋" w:cs="仿宋"/>
          <w:spacing w:val="0"/>
          <w:sz w:val="32"/>
          <w:szCs w:val="32"/>
          <w:shd w:val="clear" w:color="auto" w:fill="auto"/>
        </w:rPr>
        <w:t>关事项的通知》（交办水〔2018〕11 号）和相关法律、法规、规章及规范性文件等有关规定，公布的交通运输工程建设领域守信典型企业（以下简称“守信典型企业”）。同时，联合</w:t>
      </w:r>
      <w:r>
        <w:rPr>
          <w:rFonts w:hint="eastAsia" w:ascii="仿宋" w:hAnsi="仿宋" w:eastAsia="仿宋" w:cs="仿宋"/>
          <w:spacing w:val="0"/>
          <w:w w:val="95"/>
          <w:sz w:val="32"/>
          <w:szCs w:val="32"/>
          <w:shd w:val="clear" w:color="auto" w:fill="auto"/>
        </w:rPr>
        <w:t>激励的对象必须是全国信用信息共享平台核查优良的法人</w:t>
      </w:r>
      <w:r>
        <w:rPr>
          <w:rFonts w:hint="eastAsia" w:ascii="仿宋" w:hAnsi="仿宋" w:eastAsia="仿宋" w:cs="仿宋"/>
          <w:spacing w:val="0"/>
          <w:sz w:val="32"/>
          <w:szCs w:val="32"/>
          <w:shd w:val="clear" w:color="auto" w:fill="auto"/>
        </w:rPr>
        <w:t>或非法人组织，即无不良记录，不属于黑名单、重点关注名单对象。</w:t>
      </w:r>
    </w:p>
    <w:p>
      <w:pPr>
        <w:pStyle w:val="2"/>
        <w:keepNext w:val="0"/>
        <w:keepLines w:val="0"/>
        <w:pageBreakBefore w:val="0"/>
        <w:widowControl w:val="0"/>
        <w:shd w:val="clear" w:fill="FFFFFF" w:themeFill="background1"/>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黑体" w:hAnsi="黑体" w:eastAsia="黑体" w:cs="黑体"/>
          <w:spacing w:val="0"/>
          <w:sz w:val="32"/>
          <w:szCs w:val="32"/>
          <w:shd w:val="clear" w:color="auto" w:fill="auto"/>
        </w:rPr>
      </w:pPr>
      <w:r>
        <w:rPr>
          <w:rFonts w:hint="eastAsia" w:ascii="黑体" w:hAnsi="黑体" w:eastAsia="黑体" w:cs="黑体"/>
          <w:spacing w:val="0"/>
          <w:sz w:val="32"/>
          <w:szCs w:val="32"/>
          <w:shd w:val="clear" w:color="auto" w:fill="auto"/>
        </w:rPr>
        <w:t>二、激励措施及实施单位</w:t>
      </w:r>
    </w:p>
    <w:p>
      <w:pPr>
        <w:pStyle w:val="2"/>
        <w:keepNext w:val="0"/>
        <w:keepLines w:val="0"/>
        <w:pageBreakBefore w:val="0"/>
        <w:widowControl w:val="0"/>
        <w:shd w:val="clear" w:fill="FFFFFF" w:themeFill="background1"/>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shd w:val="clear" w:color="auto" w:fill="auto"/>
        </w:rPr>
      </w:pPr>
      <w:r>
        <w:rPr>
          <w:rFonts w:hint="eastAsia" w:ascii="仿宋" w:hAnsi="仿宋" w:eastAsia="仿宋" w:cs="仿宋"/>
          <w:spacing w:val="0"/>
          <w:sz w:val="32"/>
          <w:szCs w:val="32"/>
          <w:shd w:val="clear" w:color="auto" w:fill="auto"/>
        </w:rPr>
        <w:t>各实施单位在法律法规和自身职权范围内，对交通运输工程建设领域守信典型企业采取的主要激励措施如下：</w:t>
      </w:r>
    </w:p>
    <w:p>
      <w:pPr>
        <w:pStyle w:val="2"/>
        <w:keepNext w:val="0"/>
        <w:keepLines w:val="0"/>
        <w:pageBreakBefore w:val="0"/>
        <w:widowControl w:val="0"/>
        <w:shd w:val="clear" w:fill="FFFFFF" w:themeFill="background1"/>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楷体" w:hAnsi="楷体" w:eastAsia="楷体" w:cs="楷体"/>
          <w:spacing w:val="0"/>
          <w:sz w:val="32"/>
          <w:szCs w:val="32"/>
          <w:shd w:val="clear" w:color="auto" w:fill="auto"/>
        </w:rPr>
      </w:pPr>
      <w:r>
        <w:rPr>
          <w:rFonts w:hint="eastAsia" w:ascii="楷体" w:hAnsi="楷体" w:eastAsia="楷体" w:cs="楷体"/>
          <w:spacing w:val="0"/>
          <w:sz w:val="32"/>
          <w:szCs w:val="32"/>
          <w:shd w:val="clear" w:color="auto" w:fill="auto"/>
        </w:rPr>
        <w:t>（一）交通运输领域激励措施</w:t>
      </w:r>
    </w:p>
    <w:p>
      <w:pPr>
        <w:pStyle w:val="7"/>
        <w:keepNext w:val="0"/>
        <w:keepLines w:val="0"/>
        <w:pageBreakBefore w:val="0"/>
        <w:widowControl w:val="0"/>
        <w:numPr>
          <w:ilvl w:val="0"/>
          <w:numId w:val="1"/>
        </w:numPr>
        <w:shd w:val="clear" w:fill="FFFFFF" w:themeFill="background1"/>
        <w:tabs>
          <w:tab w:val="left" w:pos="1049"/>
        </w:tabs>
        <w:kinsoku/>
        <w:wordWrap/>
        <w:overflowPunct/>
        <w:topLinePunct w:val="0"/>
        <w:autoSpaceDE w:val="0"/>
        <w:autoSpaceDN w:val="0"/>
        <w:bidi w:val="0"/>
        <w:adjustRightInd/>
        <w:snapToGrid/>
        <w:spacing w:before="0" w:after="0" w:line="600" w:lineRule="exact"/>
        <w:ind w:left="0" w:right="0" w:firstLine="640" w:firstLineChars="200"/>
        <w:jc w:val="both"/>
        <w:textAlignment w:val="auto"/>
        <w:rPr>
          <w:rFonts w:hint="eastAsia" w:ascii="仿宋" w:hAnsi="仿宋" w:eastAsia="仿宋" w:cs="仿宋"/>
          <w:spacing w:val="0"/>
          <w:sz w:val="32"/>
          <w:szCs w:val="32"/>
          <w:shd w:val="clear" w:color="auto" w:fill="auto"/>
        </w:rPr>
      </w:pPr>
      <w:r>
        <w:rPr>
          <w:rFonts w:hint="eastAsia" w:ascii="仿宋" w:hAnsi="仿宋" w:eastAsia="仿宋" w:cs="仿宋"/>
          <w:spacing w:val="0"/>
          <w:sz w:val="32"/>
          <w:szCs w:val="32"/>
          <w:shd w:val="clear" w:color="auto" w:fill="auto"/>
        </w:rPr>
        <w:t>在办理公路水运建设市场及工程建设等行政审批过程中，优先或加快办理。</w:t>
      </w:r>
    </w:p>
    <w:p>
      <w:pPr>
        <w:pStyle w:val="7"/>
        <w:keepNext w:val="0"/>
        <w:keepLines w:val="0"/>
        <w:pageBreakBefore w:val="0"/>
        <w:widowControl w:val="0"/>
        <w:numPr>
          <w:ilvl w:val="0"/>
          <w:numId w:val="1"/>
        </w:numPr>
        <w:shd w:val="clear" w:fill="FFFFFF" w:themeFill="background1"/>
        <w:tabs>
          <w:tab w:val="left" w:pos="1013"/>
        </w:tabs>
        <w:kinsoku/>
        <w:wordWrap/>
        <w:overflowPunct/>
        <w:topLinePunct w:val="0"/>
        <w:autoSpaceDE w:val="0"/>
        <w:autoSpaceDN w:val="0"/>
        <w:bidi w:val="0"/>
        <w:adjustRightInd/>
        <w:snapToGrid/>
        <w:spacing w:before="0" w:after="0" w:line="600" w:lineRule="exact"/>
        <w:ind w:left="0" w:right="0" w:firstLine="640" w:firstLineChars="200"/>
        <w:jc w:val="both"/>
        <w:textAlignment w:val="auto"/>
        <w:rPr>
          <w:rFonts w:hint="eastAsia" w:ascii="仿宋" w:hAnsi="仿宋" w:eastAsia="仿宋" w:cs="仿宋"/>
          <w:spacing w:val="0"/>
          <w:sz w:val="32"/>
          <w:szCs w:val="32"/>
          <w:shd w:val="clear" w:color="auto" w:fill="auto"/>
        </w:rPr>
      </w:pPr>
      <w:r>
        <w:rPr>
          <w:rFonts w:hint="eastAsia" w:ascii="仿宋" w:hAnsi="仿宋" w:eastAsia="仿宋" w:cs="仿宋"/>
          <w:spacing w:val="0"/>
          <w:sz w:val="32"/>
          <w:szCs w:val="32"/>
          <w:shd w:val="clear" w:color="auto" w:fill="auto"/>
        </w:rPr>
        <w:t>在公路水运建设市场及工程建设等行政检查过程中，适度减少检查频次。</w:t>
      </w:r>
    </w:p>
    <w:p>
      <w:pPr>
        <w:pStyle w:val="7"/>
        <w:keepNext w:val="0"/>
        <w:keepLines w:val="0"/>
        <w:pageBreakBefore w:val="0"/>
        <w:widowControl w:val="0"/>
        <w:numPr>
          <w:ilvl w:val="0"/>
          <w:numId w:val="1"/>
        </w:numPr>
        <w:shd w:val="clear" w:fill="FFFFFF" w:themeFill="background1"/>
        <w:tabs>
          <w:tab w:val="left" w:pos="1019"/>
        </w:tabs>
        <w:kinsoku/>
        <w:wordWrap/>
        <w:overflowPunct/>
        <w:topLinePunct w:val="0"/>
        <w:autoSpaceDE w:val="0"/>
        <w:autoSpaceDN w:val="0"/>
        <w:bidi w:val="0"/>
        <w:adjustRightInd/>
        <w:snapToGrid/>
        <w:spacing w:before="0" w:after="0" w:line="600" w:lineRule="exact"/>
        <w:ind w:left="0" w:right="0" w:firstLine="640" w:firstLineChars="200"/>
        <w:jc w:val="both"/>
        <w:textAlignment w:val="auto"/>
        <w:rPr>
          <w:rFonts w:hint="eastAsia" w:ascii="仿宋" w:hAnsi="仿宋" w:eastAsia="仿宋" w:cs="仿宋"/>
          <w:spacing w:val="0"/>
          <w:sz w:val="32"/>
          <w:szCs w:val="32"/>
          <w:shd w:val="clear" w:color="auto" w:fill="auto"/>
        </w:rPr>
      </w:pPr>
      <w:r>
        <w:rPr>
          <w:rFonts w:hint="eastAsia" w:ascii="仿宋" w:hAnsi="仿宋" w:eastAsia="仿宋" w:cs="仿宋"/>
          <w:spacing w:val="0"/>
          <w:sz w:val="32"/>
          <w:szCs w:val="32"/>
          <w:shd w:val="clear" w:color="auto" w:fill="auto"/>
        </w:rPr>
        <w:t>在政府投资交通运输项目、政府与社会资本合作交通运输项目的招标过程中，给予降低保证金比例、提高工程预付款比例、守信奖励等优惠，同等条件优先考虑。</w:t>
      </w:r>
    </w:p>
    <w:p>
      <w:pPr>
        <w:pStyle w:val="7"/>
        <w:keepNext w:val="0"/>
        <w:keepLines w:val="0"/>
        <w:pageBreakBefore w:val="0"/>
        <w:widowControl w:val="0"/>
        <w:numPr>
          <w:ilvl w:val="0"/>
          <w:numId w:val="1"/>
        </w:numPr>
        <w:shd w:val="clear" w:fill="FFFFFF" w:themeFill="background1"/>
        <w:tabs>
          <w:tab w:val="left" w:pos="1031"/>
        </w:tabs>
        <w:kinsoku/>
        <w:wordWrap/>
        <w:overflowPunct/>
        <w:topLinePunct w:val="0"/>
        <w:autoSpaceDE w:val="0"/>
        <w:autoSpaceDN w:val="0"/>
        <w:bidi w:val="0"/>
        <w:adjustRightInd/>
        <w:snapToGrid/>
        <w:spacing w:before="0" w:after="0" w:line="600" w:lineRule="exact"/>
        <w:ind w:left="0" w:right="0" w:firstLine="640" w:firstLineChars="200"/>
        <w:jc w:val="both"/>
        <w:textAlignment w:val="auto"/>
        <w:rPr>
          <w:rFonts w:hint="eastAsia" w:ascii="仿宋" w:hAnsi="仿宋" w:eastAsia="仿宋" w:cs="仿宋"/>
          <w:spacing w:val="0"/>
          <w:sz w:val="32"/>
          <w:szCs w:val="32"/>
          <w:shd w:val="clear" w:color="auto" w:fill="auto"/>
        </w:rPr>
      </w:pPr>
      <w:r>
        <w:rPr>
          <w:rFonts w:hint="eastAsia" w:ascii="仿宋" w:hAnsi="仿宋" w:eastAsia="仿宋" w:cs="仿宋"/>
          <w:spacing w:val="0"/>
          <w:sz w:val="32"/>
          <w:szCs w:val="32"/>
          <w:shd w:val="clear" w:color="auto" w:fill="auto"/>
        </w:rPr>
        <w:t>在道路运输企业审验、确定经营范围、线路投标等方面给予一定优惠措施。</w:t>
      </w:r>
    </w:p>
    <w:p>
      <w:pPr>
        <w:pStyle w:val="7"/>
        <w:keepNext w:val="0"/>
        <w:keepLines w:val="0"/>
        <w:pageBreakBefore w:val="0"/>
        <w:widowControl w:val="0"/>
        <w:numPr>
          <w:ilvl w:val="0"/>
          <w:numId w:val="1"/>
        </w:numPr>
        <w:shd w:val="clear" w:fill="FFFFFF" w:themeFill="background1"/>
        <w:tabs>
          <w:tab w:val="left" w:pos="1012"/>
        </w:tabs>
        <w:kinsoku/>
        <w:wordWrap/>
        <w:overflowPunct/>
        <w:topLinePunct w:val="0"/>
        <w:autoSpaceDE w:val="0"/>
        <w:autoSpaceDN w:val="0"/>
        <w:bidi w:val="0"/>
        <w:adjustRightInd/>
        <w:snapToGrid/>
        <w:spacing w:before="0" w:after="0" w:line="600" w:lineRule="exact"/>
        <w:ind w:left="0" w:right="0" w:firstLine="640" w:firstLineChars="200"/>
        <w:jc w:val="both"/>
        <w:textAlignment w:val="auto"/>
        <w:rPr>
          <w:rFonts w:hint="eastAsia" w:ascii="仿宋" w:hAnsi="仿宋" w:eastAsia="仿宋" w:cs="仿宋"/>
          <w:spacing w:val="0"/>
          <w:sz w:val="32"/>
          <w:szCs w:val="32"/>
          <w:shd w:val="clear" w:color="auto" w:fill="auto"/>
        </w:rPr>
      </w:pPr>
      <w:r>
        <w:rPr>
          <w:rFonts w:hint="eastAsia" w:ascii="仿宋" w:hAnsi="仿宋" w:eastAsia="仿宋" w:cs="仿宋"/>
          <w:spacing w:val="0"/>
          <w:sz w:val="32"/>
          <w:szCs w:val="32"/>
          <w:shd w:val="clear" w:color="auto" w:fill="auto"/>
        </w:rPr>
        <w:t>对守信典型企业给予重点支持，出台优惠政策、便利化服务措施时，优先选择试点。</w:t>
      </w:r>
    </w:p>
    <w:p>
      <w:pPr>
        <w:pStyle w:val="7"/>
        <w:keepNext w:val="0"/>
        <w:keepLines w:val="0"/>
        <w:pageBreakBefore w:val="0"/>
        <w:widowControl w:val="0"/>
        <w:numPr>
          <w:ilvl w:val="0"/>
          <w:numId w:val="1"/>
        </w:numPr>
        <w:shd w:val="clear" w:fill="FFFFFF" w:themeFill="background1"/>
        <w:tabs>
          <w:tab w:val="left" w:pos="1011"/>
        </w:tabs>
        <w:kinsoku/>
        <w:wordWrap/>
        <w:overflowPunct/>
        <w:topLinePunct w:val="0"/>
        <w:autoSpaceDE w:val="0"/>
        <w:autoSpaceDN w:val="0"/>
        <w:bidi w:val="0"/>
        <w:adjustRightInd/>
        <w:snapToGrid/>
        <w:spacing w:before="0" w:after="0" w:line="600" w:lineRule="exact"/>
        <w:ind w:left="0" w:right="0" w:firstLine="640" w:firstLineChars="200"/>
        <w:jc w:val="both"/>
        <w:textAlignment w:val="auto"/>
        <w:rPr>
          <w:rFonts w:hint="eastAsia" w:ascii="仿宋" w:hAnsi="仿宋" w:eastAsia="仿宋" w:cs="仿宋"/>
          <w:spacing w:val="0"/>
          <w:sz w:val="32"/>
          <w:szCs w:val="32"/>
          <w:shd w:val="clear" w:color="auto" w:fill="auto"/>
        </w:rPr>
      </w:pPr>
      <w:r>
        <w:rPr>
          <w:rFonts w:hint="eastAsia" w:ascii="仿宋" w:hAnsi="仿宋" w:eastAsia="仿宋" w:cs="仿宋"/>
          <w:spacing w:val="0"/>
          <w:sz w:val="32"/>
          <w:szCs w:val="32"/>
          <w:shd w:val="clear" w:color="auto" w:fill="auto"/>
        </w:rPr>
        <mc:AlternateContent>
          <mc:Choice Requires="wps">
            <w:drawing>
              <wp:anchor distT="0" distB="0" distL="114300" distR="114300" simplePos="0" relativeHeight="251453440" behindDoc="1" locked="0" layoutInCell="1" allowOverlap="1">
                <wp:simplePos x="0" y="0"/>
                <wp:positionH relativeFrom="page">
                  <wp:posOffset>9525</wp:posOffset>
                </wp:positionH>
                <wp:positionV relativeFrom="page">
                  <wp:posOffset>-9525</wp:posOffset>
                </wp:positionV>
                <wp:extent cx="7560310" cy="10692130"/>
                <wp:effectExtent l="0" t="0" r="2540" b="13970"/>
                <wp:wrapNone/>
                <wp:docPr id="23" name="矩形 23"/>
                <wp:cNvGraphicFramePr/>
                <a:graphic xmlns:a="http://schemas.openxmlformats.org/drawingml/2006/main">
                  <a:graphicData uri="http://schemas.microsoft.com/office/word/2010/wordprocessingShape">
                    <wps:wsp>
                      <wps:cNvSpPr/>
                      <wps:spPr>
                        <a:xfrm>
                          <a:off x="0" y="0"/>
                          <a:ext cx="7560310" cy="10692130"/>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0.75pt;margin-top:-0.75pt;height:841.9pt;width:595.3pt;mso-position-horizontal-relative:page;mso-position-vertical-relative:page;z-index:-251863040;mso-width-relative:page;mso-height-relative:page;" fillcolor="#FFFFFF" filled="t" stroked="f" coordsize="21600,21600" o:gfxdata="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sKZqRdcAAAAKAQAADwAAAAAAAAAB&#10;ACAAAAAiAAAAZHJzL2Rvd25yZXYueG1sUEsBAhQAFAAAAAgAh07iQGpd6BWfAQAAIAMAAA4AAAAA&#10;AAAAAQAgAAAAJgEAAGRycy9lMm9Eb2MueG1sUEsFBgAAAAAGAAYAWQEAADcFAAAAAA==&#10;">
                <v:fill on="t" focussize="0,0"/>
                <v:stroke on="f"/>
                <v:imagedata o:title=""/>
                <o:lock v:ext="edit" aspectratio="f"/>
                <v:textbox>
                  <w:txbxContent>
                    <w:p/>
                  </w:txbxContent>
                </v:textbox>
              </v:rect>
            </w:pict>
          </mc:Fallback>
        </mc:AlternateContent>
      </w:r>
      <w:r>
        <w:rPr>
          <w:rFonts w:hint="eastAsia" w:ascii="仿宋" w:hAnsi="仿宋" w:eastAsia="仿宋" w:cs="仿宋"/>
          <w:spacing w:val="0"/>
          <w:sz w:val="32"/>
          <w:szCs w:val="32"/>
          <w:shd w:val="clear" w:color="auto" w:fill="auto"/>
        </w:rPr>
        <w:t>优先推荐公路水运交通优质工程奖等国家和地方相关奖项，将守信典型企业的守信状况作为各部门在本行业、本领域内颁发荣誉证书、嘉奖和表彰等荣誉性称号的重要参考，优先给予奖励和表彰。</w:t>
      </w:r>
    </w:p>
    <w:p>
      <w:pPr>
        <w:pStyle w:val="7"/>
        <w:keepNext w:val="0"/>
        <w:keepLines w:val="0"/>
        <w:pageBreakBefore w:val="0"/>
        <w:widowControl w:val="0"/>
        <w:numPr>
          <w:ilvl w:val="0"/>
          <w:numId w:val="1"/>
        </w:numPr>
        <w:shd w:val="clear" w:fill="FFFFFF" w:themeFill="background1"/>
        <w:tabs>
          <w:tab w:val="left" w:pos="1021"/>
        </w:tabs>
        <w:kinsoku/>
        <w:wordWrap/>
        <w:overflowPunct/>
        <w:topLinePunct w:val="0"/>
        <w:autoSpaceDE w:val="0"/>
        <w:autoSpaceDN w:val="0"/>
        <w:bidi w:val="0"/>
        <w:adjustRightInd/>
        <w:snapToGrid/>
        <w:spacing w:before="0" w:after="0" w:line="600" w:lineRule="exact"/>
        <w:ind w:left="0" w:right="0" w:firstLine="640" w:firstLineChars="200"/>
        <w:jc w:val="both"/>
        <w:textAlignment w:val="auto"/>
        <w:rPr>
          <w:rFonts w:hint="eastAsia" w:ascii="仿宋" w:hAnsi="仿宋" w:eastAsia="仿宋" w:cs="仿宋"/>
          <w:spacing w:val="0"/>
          <w:sz w:val="32"/>
          <w:szCs w:val="32"/>
          <w:shd w:val="clear" w:color="auto" w:fill="auto"/>
        </w:rPr>
      </w:pPr>
      <w:r>
        <w:rPr>
          <w:rFonts w:hint="eastAsia" w:ascii="仿宋" w:hAnsi="仿宋" w:eastAsia="仿宋" w:cs="仿宋"/>
          <w:spacing w:val="0"/>
          <w:sz w:val="32"/>
          <w:szCs w:val="32"/>
          <w:shd w:val="clear" w:color="auto" w:fill="auto"/>
        </w:rPr>
        <w:t>在“信用交通”网站及主流媒体上公布和宣传守信典型企业守信状况，进一步增强社会影响力。</w:t>
      </w:r>
    </w:p>
    <w:p>
      <w:pPr>
        <w:pStyle w:val="7"/>
        <w:keepNext w:val="0"/>
        <w:keepLines w:val="0"/>
        <w:pageBreakBefore w:val="0"/>
        <w:widowControl w:val="0"/>
        <w:numPr>
          <w:ilvl w:val="0"/>
          <w:numId w:val="1"/>
        </w:numPr>
        <w:shd w:val="clear" w:fill="FFFFFF" w:themeFill="background1"/>
        <w:tabs>
          <w:tab w:val="left" w:pos="1023"/>
        </w:tabs>
        <w:kinsoku/>
        <w:wordWrap/>
        <w:overflowPunct/>
        <w:topLinePunct w:val="0"/>
        <w:autoSpaceDE w:val="0"/>
        <w:autoSpaceDN w:val="0"/>
        <w:bidi w:val="0"/>
        <w:adjustRightInd/>
        <w:snapToGrid/>
        <w:spacing w:before="0" w:after="0" w:line="600" w:lineRule="exact"/>
        <w:ind w:left="0" w:right="0" w:firstLine="640" w:firstLineChars="200"/>
        <w:jc w:val="both"/>
        <w:textAlignment w:val="auto"/>
        <w:rPr>
          <w:rFonts w:hint="eastAsia" w:ascii="仿宋" w:hAnsi="仿宋" w:eastAsia="仿宋" w:cs="仿宋"/>
          <w:spacing w:val="0"/>
          <w:sz w:val="32"/>
          <w:szCs w:val="32"/>
          <w:shd w:val="clear" w:color="auto" w:fill="auto"/>
        </w:rPr>
      </w:pPr>
      <w:r>
        <w:rPr>
          <w:rFonts w:hint="eastAsia" w:ascii="仿宋" w:hAnsi="仿宋" w:eastAsia="仿宋" w:cs="仿宋"/>
          <w:spacing w:val="0"/>
          <w:sz w:val="32"/>
          <w:szCs w:val="32"/>
          <w:shd w:val="clear" w:color="auto" w:fill="auto"/>
        </w:rPr>
        <w:t>支持地方交通运输主管部门在本行业、本领域内采取更多的激励措施。</w:t>
      </w:r>
    </w:p>
    <w:p>
      <w:pPr>
        <w:pStyle w:val="7"/>
        <w:keepNext w:val="0"/>
        <w:keepLines w:val="0"/>
        <w:pageBreakBefore w:val="0"/>
        <w:widowControl w:val="0"/>
        <w:numPr>
          <w:ilvl w:val="0"/>
          <w:numId w:val="1"/>
        </w:numPr>
        <w:shd w:val="clear" w:fill="FFFFFF" w:themeFill="background1"/>
        <w:tabs>
          <w:tab w:val="left" w:pos="1009"/>
        </w:tabs>
        <w:kinsoku/>
        <w:wordWrap/>
        <w:overflowPunct/>
        <w:topLinePunct w:val="0"/>
        <w:autoSpaceDE w:val="0"/>
        <w:autoSpaceDN w:val="0"/>
        <w:bidi w:val="0"/>
        <w:adjustRightInd/>
        <w:snapToGrid/>
        <w:spacing w:before="0" w:after="0" w:line="600" w:lineRule="exact"/>
        <w:ind w:left="0" w:right="0" w:firstLine="640" w:firstLineChars="200"/>
        <w:jc w:val="both"/>
        <w:textAlignment w:val="auto"/>
        <w:rPr>
          <w:rFonts w:hint="eastAsia" w:ascii="仿宋" w:hAnsi="仿宋" w:eastAsia="仿宋" w:cs="仿宋"/>
          <w:spacing w:val="0"/>
          <w:sz w:val="32"/>
          <w:szCs w:val="32"/>
          <w:shd w:val="clear" w:color="auto" w:fill="auto"/>
        </w:rPr>
      </w:pPr>
      <w:r>
        <w:rPr>
          <w:rFonts w:hint="eastAsia" w:ascii="仿宋" w:hAnsi="仿宋" w:eastAsia="仿宋" w:cs="仿宋"/>
          <w:spacing w:val="0"/>
          <w:sz w:val="32"/>
          <w:szCs w:val="32"/>
          <w:shd w:val="clear" w:color="auto" w:fill="auto"/>
        </w:rPr>
        <w:t>在企业投资的交通运输工程建设项目招投标、工程发</w:t>
      </w:r>
      <w:r>
        <w:rPr>
          <w:rFonts w:hint="eastAsia" w:ascii="仿宋" w:hAnsi="仿宋" w:eastAsia="仿宋" w:cs="仿宋"/>
          <w:spacing w:val="0"/>
          <w:w w:val="95"/>
          <w:sz w:val="32"/>
          <w:szCs w:val="32"/>
          <w:shd w:val="clear" w:color="auto" w:fill="auto"/>
        </w:rPr>
        <w:t>包和市场交易中，鼓励招标人和项目单位给予投标、履约、质量保证金减免、提高工程预付款比例、守信奖励等优惠，</w:t>
      </w:r>
      <w:r>
        <w:rPr>
          <w:rFonts w:hint="eastAsia" w:ascii="仿宋" w:hAnsi="仿宋" w:eastAsia="仿宋" w:cs="仿宋"/>
          <w:spacing w:val="0"/>
          <w:sz w:val="32"/>
          <w:szCs w:val="32"/>
          <w:shd w:val="clear" w:color="auto" w:fill="auto"/>
        </w:rPr>
        <w:t>同等条件优先考虑。</w:t>
      </w:r>
    </w:p>
    <w:p>
      <w:pPr>
        <w:pStyle w:val="7"/>
        <w:keepNext w:val="0"/>
        <w:keepLines w:val="0"/>
        <w:pageBreakBefore w:val="0"/>
        <w:widowControl w:val="0"/>
        <w:numPr>
          <w:ilvl w:val="0"/>
          <w:numId w:val="1"/>
        </w:numPr>
        <w:shd w:val="clear" w:fill="FFFFFF" w:themeFill="background1"/>
        <w:tabs>
          <w:tab w:val="left" w:pos="1218"/>
        </w:tabs>
        <w:kinsoku/>
        <w:wordWrap/>
        <w:overflowPunct/>
        <w:topLinePunct w:val="0"/>
        <w:autoSpaceDE w:val="0"/>
        <w:autoSpaceDN w:val="0"/>
        <w:bidi w:val="0"/>
        <w:adjustRightInd/>
        <w:snapToGrid/>
        <w:spacing w:before="0" w:after="0" w:line="600" w:lineRule="exact"/>
        <w:ind w:left="0" w:right="0" w:firstLine="640" w:firstLineChars="200"/>
        <w:jc w:val="both"/>
        <w:textAlignment w:val="auto"/>
        <w:rPr>
          <w:rFonts w:hint="eastAsia" w:ascii="仿宋" w:hAnsi="仿宋" w:eastAsia="仿宋" w:cs="仿宋"/>
          <w:spacing w:val="0"/>
          <w:sz w:val="32"/>
          <w:szCs w:val="32"/>
          <w:shd w:val="clear" w:color="auto" w:fill="auto"/>
        </w:rPr>
      </w:pPr>
      <w:r>
        <w:rPr>
          <w:rFonts w:hint="eastAsia" w:ascii="仿宋" w:hAnsi="仿宋" w:eastAsia="仿宋" w:cs="仿宋"/>
          <w:spacing w:val="0"/>
          <w:sz w:val="32"/>
          <w:szCs w:val="32"/>
          <w:shd w:val="clear" w:color="auto" w:fill="auto"/>
        </w:rPr>
        <w:t>鼓励铁路、公路、水路、民航等运输服务企业给予守信典型企业一定便利措施。</w:t>
      </w:r>
    </w:p>
    <w:p>
      <w:pPr>
        <w:pStyle w:val="2"/>
        <w:keepNext w:val="0"/>
        <w:keepLines w:val="0"/>
        <w:pageBreakBefore w:val="0"/>
        <w:widowControl w:val="0"/>
        <w:shd w:val="clear" w:fill="FFFFFF" w:themeFill="background1"/>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shd w:val="clear" w:color="auto" w:fill="auto"/>
        </w:rPr>
      </w:pPr>
      <w:r>
        <w:rPr>
          <w:rFonts w:hint="eastAsia" w:ascii="仿宋" w:hAnsi="仿宋" w:eastAsia="仿宋" w:cs="仿宋"/>
          <w:spacing w:val="0"/>
          <w:sz w:val="32"/>
          <w:szCs w:val="32"/>
          <w:shd w:val="clear" w:color="auto" w:fill="auto"/>
        </w:rPr>
        <w:t>实施单位：交通运输部</w:t>
      </w:r>
    </w:p>
    <w:p>
      <w:pPr>
        <w:pStyle w:val="2"/>
        <w:keepNext w:val="0"/>
        <w:keepLines w:val="0"/>
        <w:pageBreakBefore w:val="0"/>
        <w:widowControl w:val="0"/>
        <w:shd w:val="clear" w:fill="FFFFFF" w:themeFill="background1"/>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楷体" w:hAnsi="楷体" w:eastAsia="楷体" w:cs="楷体"/>
          <w:spacing w:val="0"/>
          <w:sz w:val="32"/>
          <w:szCs w:val="32"/>
          <w:shd w:val="clear" w:color="auto" w:fill="auto"/>
        </w:rPr>
      </w:pPr>
      <w:r>
        <w:rPr>
          <w:rFonts w:hint="eastAsia" w:ascii="楷体" w:hAnsi="楷体" w:eastAsia="楷体" w:cs="楷体"/>
          <w:spacing w:val="0"/>
          <w:sz w:val="32"/>
          <w:szCs w:val="32"/>
          <w:shd w:val="clear" w:color="auto" w:fill="auto"/>
        </w:rPr>
        <w:t>（二）发展改革部门支持措施</w:t>
      </w:r>
    </w:p>
    <w:p>
      <w:pPr>
        <w:pStyle w:val="7"/>
        <w:keepNext w:val="0"/>
        <w:keepLines w:val="0"/>
        <w:pageBreakBefore w:val="0"/>
        <w:widowControl w:val="0"/>
        <w:numPr>
          <w:ilvl w:val="0"/>
          <w:numId w:val="1"/>
        </w:numPr>
        <w:shd w:val="clear" w:fill="FFFFFF" w:themeFill="background1"/>
        <w:tabs>
          <w:tab w:val="left" w:pos="1273"/>
        </w:tabs>
        <w:kinsoku/>
        <w:wordWrap/>
        <w:overflowPunct/>
        <w:topLinePunct w:val="0"/>
        <w:autoSpaceDE w:val="0"/>
        <w:autoSpaceDN w:val="0"/>
        <w:bidi w:val="0"/>
        <w:adjustRightInd/>
        <w:snapToGrid/>
        <w:spacing w:before="0" w:after="0" w:line="600" w:lineRule="exact"/>
        <w:ind w:left="0" w:right="0" w:firstLine="608" w:firstLineChars="200"/>
        <w:jc w:val="both"/>
        <w:textAlignment w:val="auto"/>
        <w:rPr>
          <w:rFonts w:hint="eastAsia" w:ascii="仿宋" w:hAnsi="仿宋" w:eastAsia="仿宋" w:cs="仿宋"/>
          <w:spacing w:val="0"/>
          <w:sz w:val="32"/>
          <w:szCs w:val="32"/>
          <w:shd w:val="clear" w:color="auto" w:fill="auto"/>
        </w:rPr>
      </w:pPr>
      <w:r>
        <w:rPr>
          <w:rFonts w:hint="eastAsia" w:ascii="仿宋" w:hAnsi="仿宋" w:eastAsia="仿宋" w:cs="仿宋"/>
          <w:spacing w:val="0"/>
          <w:w w:val="95"/>
          <w:sz w:val="32"/>
          <w:szCs w:val="32"/>
          <w:shd w:val="clear" w:color="auto" w:fill="auto"/>
        </w:rPr>
        <w:t>建立行政审批绿色通道，根据实际情况实施“容缺</w:t>
      </w:r>
      <w:r>
        <w:rPr>
          <w:rFonts w:hint="eastAsia" w:ascii="仿宋" w:hAnsi="仿宋" w:eastAsia="仿宋" w:cs="仿宋"/>
          <w:spacing w:val="0"/>
          <w:sz w:val="32"/>
          <w:szCs w:val="32"/>
          <w:shd w:val="clear" w:color="auto" w:fill="auto"/>
        </w:rPr>
        <w:t>受理”等便利服务，部分申报材料（法律法规要求提供的材料除外）不齐备的，如其书面承诺在规定期限内提供，可先行受理，加快办理进度。</w:t>
      </w:r>
    </w:p>
    <w:p>
      <w:pPr>
        <w:pStyle w:val="7"/>
        <w:keepNext w:val="0"/>
        <w:keepLines w:val="0"/>
        <w:pageBreakBefore w:val="0"/>
        <w:widowControl w:val="0"/>
        <w:numPr>
          <w:ilvl w:val="0"/>
          <w:numId w:val="1"/>
        </w:numPr>
        <w:shd w:val="clear" w:fill="FFFFFF" w:themeFill="background1"/>
        <w:tabs>
          <w:tab w:val="left" w:pos="1221"/>
        </w:tabs>
        <w:kinsoku/>
        <w:wordWrap/>
        <w:overflowPunct/>
        <w:topLinePunct w:val="0"/>
        <w:autoSpaceDE w:val="0"/>
        <w:autoSpaceDN w:val="0"/>
        <w:bidi w:val="0"/>
        <w:adjustRightInd/>
        <w:snapToGrid/>
        <w:spacing w:before="0" w:after="0" w:line="600" w:lineRule="exact"/>
        <w:ind w:left="0" w:right="0" w:firstLine="640" w:firstLineChars="200"/>
        <w:jc w:val="both"/>
        <w:textAlignment w:val="auto"/>
        <w:rPr>
          <w:rFonts w:hint="eastAsia" w:ascii="仿宋" w:hAnsi="仿宋" w:eastAsia="仿宋" w:cs="仿宋"/>
          <w:spacing w:val="0"/>
          <w:sz w:val="32"/>
          <w:szCs w:val="32"/>
          <w:shd w:val="clear" w:color="auto" w:fill="auto"/>
        </w:rPr>
      </w:pPr>
      <w:r>
        <w:rPr>
          <w:rFonts w:hint="eastAsia" w:ascii="仿宋" w:hAnsi="仿宋" w:eastAsia="仿宋" w:cs="仿宋"/>
          <w:spacing w:val="0"/>
          <w:sz w:val="32"/>
          <w:szCs w:val="32"/>
          <w:shd w:val="clear" w:color="auto" w:fill="auto"/>
        </w:rPr>
        <w:t>在企业发行外债备案登记中同等条件下优先考虑。</w:t>
      </w:r>
    </w:p>
    <w:p>
      <w:pPr>
        <w:pStyle w:val="7"/>
        <w:keepNext w:val="0"/>
        <w:keepLines w:val="0"/>
        <w:pageBreakBefore w:val="0"/>
        <w:widowControl w:val="0"/>
        <w:numPr>
          <w:ilvl w:val="0"/>
          <w:numId w:val="1"/>
        </w:numPr>
        <w:shd w:val="clear" w:fill="FFFFFF" w:themeFill="background1"/>
        <w:tabs>
          <w:tab w:val="left" w:pos="1230"/>
        </w:tabs>
        <w:kinsoku/>
        <w:wordWrap/>
        <w:overflowPunct/>
        <w:topLinePunct w:val="0"/>
        <w:autoSpaceDE w:val="0"/>
        <w:autoSpaceDN w:val="0"/>
        <w:bidi w:val="0"/>
        <w:adjustRightInd/>
        <w:snapToGrid/>
        <w:spacing w:before="0" w:after="0" w:line="600" w:lineRule="exact"/>
        <w:ind w:left="0" w:right="0" w:firstLine="608" w:firstLineChars="200"/>
        <w:jc w:val="both"/>
        <w:textAlignment w:val="auto"/>
        <w:rPr>
          <w:rFonts w:hint="eastAsia" w:ascii="仿宋" w:hAnsi="仿宋" w:eastAsia="仿宋" w:cs="仿宋"/>
          <w:spacing w:val="0"/>
          <w:sz w:val="32"/>
          <w:szCs w:val="32"/>
          <w:shd w:val="clear" w:color="auto" w:fill="auto"/>
        </w:rPr>
      </w:pPr>
      <w:r>
        <w:rPr>
          <w:rFonts w:hint="eastAsia" w:ascii="仿宋" w:hAnsi="仿宋" w:eastAsia="仿宋" w:cs="仿宋"/>
          <w:spacing w:val="0"/>
          <w:w w:val="95"/>
          <w:sz w:val="32"/>
          <w:szCs w:val="32"/>
          <w:shd w:val="clear" w:color="auto" w:fill="auto"/>
        </w:rPr>
        <w:t>在申请国际金融组织贷款项目申报中同等条件下优</w:t>
      </w:r>
      <w:r>
        <w:rPr>
          <w:rFonts w:hint="eastAsia" w:ascii="仿宋" w:hAnsi="仿宋" w:eastAsia="仿宋" w:cs="仿宋"/>
          <w:spacing w:val="0"/>
          <w:sz w:val="32"/>
          <w:szCs w:val="32"/>
          <w:shd w:val="clear" w:color="auto" w:fill="auto"/>
        </w:rPr>
        <w:t>先考虑。</w:t>
      </w:r>
    </w:p>
    <w:p>
      <w:pPr>
        <w:pStyle w:val="7"/>
        <w:keepNext w:val="0"/>
        <w:keepLines w:val="0"/>
        <w:pageBreakBefore w:val="0"/>
        <w:widowControl w:val="0"/>
        <w:numPr>
          <w:ilvl w:val="0"/>
          <w:numId w:val="1"/>
        </w:numPr>
        <w:shd w:val="clear" w:fill="FFFFFF" w:themeFill="background1"/>
        <w:tabs>
          <w:tab w:val="left" w:pos="1236"/>
        </w:tabs>
        <w:kinsoku/>
        <w:wordWrap/>
        <w:overflowPunct/>
        <w:topLinePunct w:val="0"/>
        <w:autoSpaceDE w:val="0"/>
        <w:autoSpaceDN w:val="0"/>
        <w:bidi w:val="0"/>
        <w:adjustRightInd/>
        <w:snapToGrid/>
        <w:spacing w:before="0" w:after="0" w:line="600" w:lineRule="exact"/>
        <w:ind w:left="0" w:right="0" w:firstLine="640" w:firstLineChars="200"/>
        <w:jc w:val="both"/>
        <w:textAlignment w:val="auto"/>
        <w:rPr>
          <w:rFonts w:hint="eastAsia" w:ascii="仿宋" w:hAnsi="仿宋" w:eastAsia="仿宋" w:cs="仿宋"/>
          <w:spacing w:val="0"/>
          <w:sz w:val="32"/>
          <w:szCs w:val="32"/>
          <w:shd w:val="clear" w:color="auto" w:fill="auto"/>
        </w:rPr>
      </w:pPr>
      <w:r>
        <w:rPr>
          <w:rFonts w:hint="eastAsia" w:ascii="仿宋" w:hAnsi="仿宋" w:eastAsia="仿宋" w:cs="仿宋"/>
          <w:spacing w:val="0"/>
          <w:sz w:val="32"/>
          <w:szCs w:val="32"/>
          <w:shd w:val="clear" w:color="auto" w:fill="auto"/>
        </w:rPr>
        <mc:AlternateContent>
          <mc:Choice Requires="wps">
            <w:drawing>
              <wp:anchor distT="0" distB="0" distL="114300" distR="114300" simplePos="0" relativeHeight="251454464" behindDoc="1" locked="0" layoutInCell="1" allowOverlap="1">
                <wp:simplePos x="0" y="0"/>
                <wp:positionH relativeFrom="page">
                  <wp:posOffset>0</wp:posOffset>
                </wp:positionH>
                <wp:positionV relativeFrom="page">
                  <wp:posOffset>0</wp:posOffset>
                </wp:positionV>
                <wp:extent cx="7560310" cy="10692130"/>
                <wp:effectExtent l="0" t="0" r="2540" b="13970"/>
                <wp:wrapNone/>
                <wp:docPr id="21" name="矩形 21"/>
                <wp:cNvGraphicFramePr/>
                <a:graphic xmlns:a="http://schemas.openxmlformats.org/drawingml/2006/main">
                  <a:graphicData uri="http://schemas.microsoft.com/office/word/2010/wordprocessingShape">
                    <wps:wsp>
                      <wps:cNvSpPr/>
                      <wps:spPr>
                        <a:xfrm>
                          <a:off x="0" y="0"/>
                          <a:ext cx="7560310" cy="10692130"/>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0pt;margin-top:0pt;height:841.9pt;width:595.3pt;mso-position-horizontal-relative:page;mso-position-vertical-relative:page;z-index:-251862016;mso-width-relative:page;mso-height-relative:page;" fillcolor="#FFFFFF" filled="t" stroked="f" coordsize="21600,21600" o:gfxdata="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EDkp+tUAAAAHAQAADwAAAAAAAAABACAA&#10;AAAiAAAAZHJzL2Rvd25yZXYueG1sUEsBAhQAFAAAAAgAh07iQOKoDISeAQAAIAMAAA4AAAAAAAAA&#10;AQAgAAAAJAEAAGRycy9lMm9Eb2MueG1sUEsFBgAAAAAGAAYAWQEAADQFAAAAAA==&#10;">
                <v:fill on="t" focussize="0,0"/>
                <v:stroke on="f"/>
                <v:imagedata o:title=""/>
                <o:lock v:ext="edit" aspectratio="f"/>
                <v:textbox>
                  <w:txbxContent>
                    <w:p/>
                  </w:txbxContent>
                </v:textbox>
              </v:rect>
            </w:pict>
          </mc:Fallback>
        </mc:AlternateContent>
      </w:r>
      <w:r>
        <w:rPr>
          <w:rFonts w:hint="eastAsia" w:ascii="仿宋" w:hAnsi="仿宋" w:eastAsia="仿宋" w:cs="仿宋"/>
          <w:spacing w:val="0"/>
          <w:sz w:val="32"/>
          <w:szCs w:val="32"/>
          <w:shd w:val="clear" w:color="auto" w:fill="auto"/>
        </w:rPr>
        <w:t>在申请外国政府贷款项目中同等条件下优先考虑。</w:t>
      </w:r>
    </w:p>
    <w:p>
      <w:pPr>
        <w:pStyle w:val="7"/>
        <w:keepNext w:val="0"/>
        <w:keepLines w:val="0"/>
        <w:pageBreakBefore w:val="0"/>
        <w:widowControl w:val="0"/>
        <w:numPr>
          <w:ilvl w:val="0"/>
          <w:numId w:val="1"/>
        </w:numPr>
        <w:shd w:val="clear" w:fill="FFFFFF" w:themeFill="background1"/>
        <w:tabs>
          <w:tab w:val="left" w:pos="1222"/>
        </w:tabs>
        <w:kinsoku/>
        <w:wordWrap/>
        <w:overflowPunct/>
        <w:topLinePunct w:val="0"/>
        <w:autoSpaceDE w:val="0"/>
        <w:autoSpaceDN w:val="0"/>
        <w:bidi w:val="0"/>
        <w:adjustRightInd/>
        <w:snapToGrid/>
        <w:spacing w:before="0" w:after="0" w:line="600" w:lineRule="exact"/>
        <w:ind w:left="0" w:right="0" w:firstLine="640" w:firstLineChars="200"/>
        <w:jc w:val="both"/>
        <w:textAlignment w:val="auto"/>
        <w:rPr>
          <w:rFonts w:hint="eastAsia" w:ascii="仿宋" w:hAnsi="仿宋" w:eastAsia="仿宋" w:cs="仿宋"/>
          <w:spacing w:val="0"/>
          <w:sz w:val="32"/>
          <w:szCs w:val="32"/>
          <w:shd w:val="clear" w:color="auto" w:fill="auto"/>
        </w:rPr>
      </w:pPr>
      <w:r>
        <w:rPr>
          <w:rFonts w:hint="eastAsia" w:ascii="仿宋" w:hAnsi="仿宋" w:eastAsia="仿宋" w:cs="仿宋"/>
          <w:spacing w:val="0"/>
          <w:sz w:val="32"/>
          <w:szCs w:val="32"/>
          <w:shd w:val="clear" w:color="auto" w:fill="auto"/>
        </w:rPr>
        <w:t>在实施政府性资金项目安排和其他投资领域优惠政策时，将认定守信情况作为重要参考，同等条件下优先考虑。</w:t>
      </w:r>
    </w:p>
    <w:p>
      <w:pPr>
        <w:pStyle w:val="7"/>
        <w:keepNext w:val="0"/>
        <w:keepLines w:val="0"/>
        <w:pageBreakBefore w:val="0"/>
        <w:widowControl w:val="0"/>
        <w:numPr>
          <w:ilvl w:val="0"/>
          <w:numId w:val="1"/>
        </w:numPr>
        <w:shd w:val="clear" w:fill="FFFFFF" w:themeFill="background1"/>
        <w:tabs>
          <w:tab w:val="left" w:pos="1223"/>
        </w:tabs>
        <w:kinsoku/>
        <w:wordWrap/>
        <w:overflowPunct/>
        <w:topLinePunct w:val="0"/>
        <w:autoSpaceDE w:val="0"/>
        <w:autoSpaceDN w:val="0"/>
        <w:bidi w:val="0"/>
        <w:adjustRightInd/>
        <w:snapToGrid/>
        <w:spacing w:before="0" w:after="0" w:line="600" w:lineRule="exact"/>
        <w:ind w:left="0" w:right="0" w:firstLine="608" w:firstLineChars="200"/>
        <w:jc w:val="both"/>
        <w:textAlignment w:val="auto"/>
        <w:rPr>
          <w:rFonts w:hint="eastAsia" w:ascii="仿宋" w:hAnsi="仿宋" w:eastAsia="仿宋" w:cs="仿宋"/>
          <w:spacing w:val="0"/>
          <w:sz w:val="32"/>
          <w:szCs w:val="32"/>
          <w:shd w:val="clear" w:color="auto" w:fill="auto"/>
        </w:rPr>
      </w:pPr>
      <w:r>
        <w:rPr>
          <w:rFonts w:hint="eastAsia" w:ascii="仿宋" w:hAnsi="仿宋" w:eastAsia="仿宋" w:cs="仿宋"/>
          <w:spacing w:val="0"/>
          <w:w w:val="95"/>
          <w:sz w:val="32"/>
          <w:szCs w:val="32"/>
          <w:shd w:val="clear" w:color="auto" w:fill="auto"/>
        </w:rPr>
        <w:t>在对循环经济先进典型的表彰中对守信主体同等条</w:t>
      </w:r>
      <w:r>
        <w:rPr>
          <w:rFonts w:hint="eastAsia" w:ascii="仿宋" w:hAnsi="仿宋" w:eastAsia="仿宋" w:cs="仿宋"/>
          <w:spacing w:val="0"/>
          <w:sz w:val="32"/>
          <w:szCs w:val="32"/>
          <w:shd w:val="clear" w:color="auto" w:fill="auto"/>
        </w:rPr>
        <w:t>件下优先考虑。</w:t>
      </w:r>
    </w:p>
    <w:p>
      <w:pPr>
        <w:pStyle w:val="7"/>
        <w:keepNext w:val="0"/>
        <w:keepLines w:val="0"/>
        <w:pageBreakBefore w:val="0"/>
        <w:widowControl w:val="0"/>
        <w:numPr>
          <w:ilvl w:val="0"/>
          <w:numId w:val="1"/>
        </w:numPr>
        <w:shd w:val="clear" w:fill="FFFFFF" w:themeFill="background1"/>
        <w:tabs>
          <w:tab w:val="left" w:pos="1227"/>
        </w:tabs>
        <w:kinsoku/>
        <w:wordWrap/>
        <w:overflowPunct/>
        <w:topLinePunct w:val="0"/>
        <w:autoSpaceDE w:val="0"/>
        <w:autoSpaceDN w:val="0"/>
        <w:bidi w:val="0"/>
        <w:adjustRightInd/>
        <w:snapToGrid/>
        <w:spacing w:before="0" w:after="0" w:line="600" w:lineRule="exact"/>
        <w:ind w:left="0" w:right="0" w:firstLine="640" w:firstLineChars="200"/>
        <w:jc w:val="both"/>
        <w:textAlignment w:val="auto"/>
        <w:rPr>
          <w:rFonts w:hint="eastAsia" w:ascii="仿宋" w:hAnsi="仿宋" w:eastAsia="仿宋" w:cs="仿宋"/>
          <w:spacing w:val="0"/>
          <w:sz w:val="32"/>
          <w:szCs w:val="32"/>
          <w:shd w:val="clear" w:color="auto" w:fill="auto"/>
        </w:rPr>
      </w:pPr>
      <w:r>
        <w:rPr>
          <w:rFonts w:hint="eastAsia" w:ascii="仿宋" w:hAnsi="仿宋" w:eastAsia="仿宋" w:cs="仿宋"/>
          <w:spacing w:val="0"/>
          <w:sz w:val="32"/>
          <w:szCs w:val="32"/>
          <w:shd w:val="clear" w:color="auto" w:fill="auto"/>
        </w:rPr>
        <w:t>在对节能工作中作出贡献的集体、个人的表彰和奖励中对守信主体同等条件下优先考虑。</w:t>
      </w:r>
    </w:p>
    <w:p>
      <w:pPr>
        <w:pStyle w:val="7"/>
        <w:keepNext w:val="0"/>
        <w:keepLines w:val="0"/>
        <w:pageBreakBefore w:val="0"/>
        <w:widowControl w:val="0"/>
        <w:numPr>
          <w:ilvl w:val="0"/>
          <w:numId w:val="1"/>
        </w:numPr>
        <w:shd w:val="clear" w:fill="FFFFFF" w:themeFill="background1"/>
        <w:tabs>
          <w:tab w:val="left" w:pos="1235"/>
        </w:tabs>
        <w:kinsoku/>
        <w:wordWrap/>
        <w:overflowPunct/>
        <w:topLinePunct w:val="0"/>
        <w:autoSpaceDE w:val="0"/>
        <w:autoSpaceDN w:val="0"/>
        <w:bidi w:val="0"/>
        <w:adjustRightInd/>
        <w:snapToGrid/>
        <w:spacing w:before="0" w:after="0" w:line="600" w:lineRule="exact"/>
        <w:ind w:left="0" w:right="0" w:firstLine="608" w:firstLineChars="200"/>
        <w:jc w:val="both"/>
        <w:textAlignment w:val="auto"/>
        <w:rPr>
          <w:rFonts w:hint="eastAsia" w:ascii="仿宋" w:hAnsi="仿宋" w:eastAsia="仿宋" w:cs="仿宋"/>
          <w:spacing w:val="0"/>
          <w:sz w:val="32"/>
          <w:szCs w:val="32"/>
          <w:shd w:val="clear" w:color="auto" w:fill="auto"/>
        </w:rPr>
      </w:pPr>
      <w:r>
        <w:rPr>
          <w:rFonts w:hint="eastAsia" w:ascii="仿宋" w:hAnsi="仿宋" w:eastAsia="仿宋" w:cs="仿宋"/>
          <w:spacing w:val="0"/>
          <w:w w:val="95"/>
          <w:sz w:val="32"/>
          <w:szCs w:val="32"/>
          <w:shd w:val="clear" w:color="auto" w:fill="auto"/>
        </w:rPr>
        <w:t>在组织实施循环经济示范试点中对守信主体同等条</w:t>
      </w:r>
      <w:r>
        <w:rPr>
          <w:rFonts w:hint="eastAsia" w:ascii="仿宋" w:hAnsi="仿宋" w:eastAsia="仿宋" w:cs="仿宋"/>
          <w:spacing w:val="0"/>
          <w:sz w:val="32"/>
          <w:szCs w:val="32"/>
          <w:shd w:val="clear" w:color="auto" w:fill="auto"/>
        </w:rPr>
        <w:t>件下优先考虑。</w:t>
      </w:r>
    </w:p>
    <w:p>
      <w:pPr>
        <w:pStyle w:val="7"/>
        <w:keepNext w:val="0"/>
        <w:keepLines w:val="0"/>
        <w:pageBreakBefore w:val="0"/>
        <w:widowControl w:val="0"/>
        <w:numPr>
          <w:ilvl w:val="0"/>
          <w:numId w:val="1"/>
        </w:numPr>
        <w:shd w:val="clear" w:fill="FFFFFF" w:themeFill="background1"/>
        <w:tabs>
          <w:tab w:val="left" w:pos="1220"/>
        </w:tabs>
        <w:kinsoku/>
        <w:wordWrap/>
        <w:overflowPunct/>
        <w:topLinePunct w:val="0"/>
        <w:autoSpaceDE w:val="0"/>
        <w:autoSpaceDN w:val="0"/>
        <w:bidi w:val="0"/>
        <w:adjustRightInd/>
        <w:snapToGrid/>
        <w:spacing w:before="0" w:after="0" w:line="600" w:lineRule="exact"/>
        <w:ind w:left="0" w:right="0" w:firstLine="640" w:firstLineChars="200"/>
        <w:jc w:val="both"/>
        <w:textAlignment w:val="auto"/>
        <w:rPr>
          <w:rFonts w:hint="eastAsia" w:ascii="仿宋" w:hAnsi="仿宋" w:eastAsia="仿宋" w:cs="仿宋"/>
          <w:spacing w:val="0"/>
          <w:sz w:val="32"/>
          <w:szCs w:val="32"/>
          <w:shd w:val="clear" w:color="auto" w:fill="auto"/>
        </w:rPr>
      </w:pPr>
      <w:r>
        <w:rPr>
          <w:rFonts w:hint="eastAsia" w:ascii="仿宋" w:hAnsi="仿宋" w:eastAsia="仿宋" w:cs="仿宋"/>
          <w:spacing w:val="0"/>
          <w:sz w:val="32"/>
          <w:szCs w:val="32"/>
          <w:shd w:val="clear" w:color="auto" w:fill="auto"/>
        </w:rPr>
        <w:t>在政府出资产业投资基金申报中同等条件下优先考虑。</w:t>
      </w:r>
    </w:p>
    <w:p>
      <w:pPr>
        <w:pStyle w:val="7"/>
        <w:keepNext w:val="0"/>
        <w:keepLines w:val="0"/>
        <w:pageBreakBefore w:val="0"/>
        <w:widowControl w:val="0"/>
        <w:numPr>
          <w:ilvl w:val="0"/>
          <w:numId w:val="1"/>
        </w:numPr>
        <w:shd w:val="clear" w:fill="FFFFFF" w:themeFill="background1"/>
        <w:tabs>
          <w:tab w:val="left" w:pos="1170"/>
        </w:tabs>
        <w:kinsoku/>
        <w:wordWrap/>
        <w:overflowPunct/>
        <w:topLinePunct w:val="0"/>
        <w:autoSpaceDE w:val="0"/>
        <w:autoSpaceDN w:val="0"/>
        <w:bidi w:val="0"/>
        <w:adjustRightInd/>
        <w:snapToGrid/>
        <w:spacing w:before="0" w:after="0" w:line="600" w:lineRule="exact"/>
        <w:ind w:left="0" w:right="0" w:firstLine="640" w:firstLineChars="200"/>
        <w:jc w:val="both"/>
        <w:textAlignment w:val="auto"/>
        <w:rPr>
          <w:rFonts w:hint="eastAsia" w:ascii="仿宋" w:hAnsi="仿宋" w:eastAsia="仿宋" w:cs="仿宋"/>
          <w:spacing w:val="0"/>
          <w:sz w:val="32"/>
          <w:szCs w:val="32"/>
          <w:shd w:val="clear" w:color="auto" w:fill="auto"/>
        </w:rPr>
      </w:pPr>
      <w:r>
        <w:rPr>
          <w:rFonts w:hint="eastAsia" w:ascii="仿宋" w:hAnsi="仿宋" w:eastAsia="仿宋" w:cs="仿宋"/>
          <w:spacing w:val="0"/>
          <w:sz w:val="32"/>
          <w:szCs w:val="32"/>
          <w:shd w:val="clear" w:color="auto" w:fill="auto"/>
        </w:rPr>
        <w:t>在国家重大建设项目稽察、中央财政性建设资金投资安排实施情况的监督检查、价格执法检查活动中，对守信主体适当减少随机抽查的比例和频次。</w:t>
      </w:r>
    </w:p>
    <w:p>
      <w:pPr>
        <w:pStyle w:val="7"/>
        <w:keepNext w:val="0"/>
        <w:keepLines w:val="0"/>
        <w:pageBreakBefore w:val="0"/>
        <w:widowControl w:val="0"/>
        <w:numPr>
          <w:ilvl w:val="0"/>
          <w:numId w:val="1"/>
        </w:numPr>
        <w:shd w:val="clear" w:fill="FFFFFF" w:themeFill="background1"/>
        <w:tabs>
          <w:tab w:val="left" w:pos="1220"/>
        </w:tabs>
        <w:kinsoku/>
        <w:wordWrap/>
        <w:overflowPunct/>
        <w:topLinePunct w:val="0"/>
        <w:autoSpaceDE w:val="0"/>
        <w:autoSpaceDN w:val="0"/>
        <w:bidi w:val="0"/>
        <w:adjustRightInd/>
        <w:snapToGrid/>
        <w:spacing w:before="0" w:after="0" w:line="600" w:lineRule="exact"/>
        <w:ind w:left="0" w:right="0" w:firstLine="640" w:firstLineChars="200"/>
        <w:jc w:val="both"/>
        <w:textAlignment w:val="auto"/>
        <w:rPr>
          <w:rFonts w:hint="eastAsia" w:ascii="仿宋" w:hAnsi="仿宋" w:eastAsia="仿宋" w:cs="仿宋"/>
          <w:spacing w:val="0"/>
          <w:sz w:val="32"/>
          <w:szCs w:val="32"/>
          <w:shd w:val="clear" w:color="auto" w:fill="auto"/>
        </w:rPr>
      </w:pPr>
      <w:r>
        <w:rPr>
          <w:rFonts w:hint="eastAsia" w:ascii="仿宋" w:hAnsi="仿宋" w:eastAsia="仿宋" w:cs="仿宋"/>
          <w:spacing w:val="0"/>
          <w:sz w:val="32"/>
          <w:szCs w:val="32"/>
          <w:shd w:val="clear" w:color="auto" w:fill="auto"/>
        </w:rPr>
        <w:t>在电力业务许可管理制度事中事后监管工作中，对守信主体降低自查及随机抽查频次。</w:t>
      </w:r>
    </w:p>
    <w:p>
      <w:pPr>
        <w:pStyle w:val="7"/>
        <w:keepNext w:val="0"/>
        <w:keepLines w:val="0"/>
        <w:pageBreakBefore w:val="0"/>
        <w:widowControl w:val="0"/>
        <w:numPr>
          <w:ilvl w:val="0"/>
          <w:numId w:val="1"/>
        </w:numPr>
        <w:shd w:val="clear" w:fill="FFFFFF" w:themeFill="background1"/>
        <w:tabs>
          <w:tab w:val="left" w:pos="1173"/>
        </w:tabs>
        <w:kinsoku/>
        <w:wordWrap/>
        <w:overflowPunct/>
        <w:topLinePunct w:val="0"/>
        <w:autoSpaceDE w:val="0"/>
        <w:autoSpaceDN w:val="0"/>
        <w:bidi w:val="0"/>
        <w:adjustRightInd/>
        <w:snapToGrid/>
        <w:spacing w:before="0" w:after="0" w:line="600" w:lineRule="exact"/>
        <w:ind w:left="0" w:right="0" w:firstLine="640" w:firstLineChars="200"/>
        <w:jc w:val="both"/>
        <w:textAlignment w:val="auto"/>
        <w:rPr>
          <w:rFonts w:hint="eastAsia" w:ascii="仿宋" w:hAnsi="仿宋" w:eastAsia="仿宋" w:cs="仿宋"/>
          <w:spacing w:val="0"/>
          <w:sz w:val="32"/>
          <w:szCs w:val="32"/>
          <w:shd w:val="clear" w:color="auto" w:fill="auto"/>
        </w:rPr>
      </w:pPr>
      <w:r>
        <w:rPr>
          <w:rFonts w:hint="eastAsia" w:ascii="仿宋" w:hAnsi="仿宋" w:eastAsia="仿宋" w:cs="仿宋"/>
          <w:spacing w:val="0"/>
          <w:sz w:val="32"/>
          <w:szCs w:val="32"/>
          <w:shd w:val="clear" w:color="auto" w:fill="auto"/>
        </w:rPr>
        <w:t>在承装（修、试）电力设施许可管理制度事中事后监管工作中，对守信主体降低自查及随机抽查频次。</w:t>
      </w:r>
    </w:p>
    <w:p>
      <w:pPr>
        <w:pStyle w:val="7"/>
        <w:keepNext w:val="0"/>
        <w:keepLines w:val="0"/>
        <w:pageBreakBefore w:val="0"/>
        <w:widowControl w:val="0"/>
        <w:numPr>
          <w:ilvl w:val="0"/>
          <w:numId w:val="1"/>
        </w:numPr>
        <w:shd w:val="clear" w:fill="FFFFFF" w:themeFill="background1"/>
        <w:tabs>
          <w:tab w:val="left" w:pos="1175"/>
        </w:tabs>
        <w:kinsoku/>
        <w:wordWrap/>
        <w:overflowPunct/>
        <w:topLinePunct w:val="0"/>
        <w:autoSpaceDE w:val="0"/>
        <w:autoSpaceDN w:val="0"/>
        <w:bidi w:val="0"/>
        <w:adjustRightInd/>
        <w:snapToGrid/>
        <w:spacing w:before="0" w:after="0" w:line="600" w:lineRule="exact"/>
        <w:ind w:left="0" w:right="0" w:firstLine="640" w:firstLineChars="200"/>
        <w:jc w:val="both"/>
        <w:textAlignment w:val="auto"/>
        <w:rPr>
          <w:rFonts w:hint="eastAsia" w:ascii="仿宋" w:hAnsi="仿宋" w:eastAsia="仿宋" w:cs="仿宋"/>
          <w:spacing w:val="0"/>
          <w:sz w:val="32"/>
          <w:szCs w:val="32"/>
          <w:shd w:val="clear" w:color="auto" w:fill="auto"/>
        </w:rPr>
      </w:pPr>
      <w:r>
        <w:rPr>
          <w:rFonts w:hint="eastAsia" w:ascii="仿宋" w:hAnsi="仿宋" w:eastAsia="仿宋" w:cs="仿宋"/>
          <w:spacing w:val="0"/>
          <w:sz w:val="32"/>
          <w:szCs w:val="32"/>
          <w:shd w:val="clear" w:color="auto" w:fill="auto"/>
        </w:rPr>
        <w:t>在政府投资项目招标中</w:t>
      </w:r>
      <w:r>
        <w:rPr>
          <w:rFonts w:hint="eastAsia" w:ascii="仿宋" w:hAnsi="仿宋" w:eastAsia="仿宋" w:cs="仿宋"/>
          <w:spacing w:val="-20"/>
          <w:sz w:val="32"/>
          <w:szCs w:val="32"/>
          <w:shd w:val="clear" w:color="auto" w:fill="auto"/>
        </w:rPr>
        <w:t>，将守信状况纳入评审因素予以考虑。</w:t>
      </w:r>
    </w:p>
    <w:p>
      <w:pPr>
        <w:pStyle w:val="7"/>
        <w:keepNext w:val="0"/>
        <w:keepLines w:val="0"/>
        <w:pageBreakBefore w:val="0"/>
        <w:widowControl w:val="0"/>
        <w:numPr>
          <w:ilvl w:val="0"/>
          <w:numId w:val="1"/>
        </w:numPr>
        <w:shd w:val="clear" w:fill="FFFFFF" w:themeFill="background1"/>
        <w:tabs>
          <w:tab w:val="left" w:pos="1195"/>
        </w:tabs>
        <w:kinsoku/>
        <w:wordWrap/>
        <w:overflowPunct/>
        <w:topLinePunct w:val="0"/>
        <w:autoSpaceDE w:val="0"/>
        <w:autoSpaceDN w:val="0"/>
        <w:bidi w:val="0"/>
        <w:adjustRightInd/>
        <w:snapToGrid/>
        <w:spacing w:before="0" w:after="0" w:line="600" w:lineRule="exact"/>
        <w:ind w:left="0" w:right="0" w:firstLine="608" w:firstLineChars="200"/>
        <w:jc w:val="both"/>
        <w:textAlignment w:val="auto"/>
        <w:rPr>
          <w:rFonts w:hint="eastAsia" w:ascii="仿宋" w:hAnsi="仿宋" w:eastAsia="仿宋" w:cs="仿宋"/>
          <w:spacing w:val="0"/>
          <w:sz w:val="32"/>
          <w:szCs w:val="32"/>
          <w:shd w:val="clear" w:color="auto" w:fill="auto"/>
        </w:rPr>
      </w:pPr>
      <w:r>
        <w:rPr>
          <w:rFonts w:hint="eastAsia" w:ascii="仿宋" w:hAnsi="仿宋" w:eastAsia="仿宋" w:cs="仿宋"/>
          <w:spacing w:val="0"/>
          <w:w w:val="95"/>
          <w:sz w:val="32"/>
          <w:szCs w:val="32"/>
          <w:shd w:val="clear" w:color="auto" w:fill="auto"/>
        </w:rPr>
        <w:t>支持地方发展改革部门在法律法规和自身职权范围</w:t>
      </w:r>
      <w:r>
        <w:rPr>
          <w:rFonts w:hint="eastAsia" w:ascii="仿宋" w:hAnsi="仿宋" w:eastAsia="仿宋" w:cs="仿宋"/>
          <w:spacing w:val="0"/>
          <w:sz w:val="32"/>
          <w:szCs w:val="32"/>
          <w:shd w:val="clear" w:color="auto" w:fill="auto"/>
        </w:rPr>
        <w:t>内，采取更多的激励措施。</w:t>
      </w:r>
    </w:p>
    <w:p>
      <w:pPr>
        <w:pStyle w:val="2"/>
        <w:keepNext w:val="0"/>
        <w:keepLines w:val="0"/>
        <w:pageBreakBefore w:val="0"/>
        <w:widowControl w:val="0"/>
        <w:shd w:val="clear" w:fill="FFFFFF" w:themeFill="background1"/>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shd w:val="clear" w:color="auto" w:fill="auto"/>
        </w:rPr>
      </w:pPr>
      <w:r>
        <w:rPr>
          <w:rFonts w:hint="eastAsia" w:ascii="仿宋" w:hAnsi="仿宋" w:eastAsia="仿宋" w:cs="仿宋"/>
          <w:spacing w:val="0"/>
          <w:sz w:val="32"/>
          <w:szCs w:val="32"/>
          <w:shd w:val="clear" w:color="auto" w:fill="auto"/>
        </w:rPr>
        <w:t>实施单位：国家发展改革委</w:t>
      </w:r>
    </w:p>
    <w:p>
      <w:pPr>
        <w:pStyle w:val="2"/>
        <w:keepNext w:val="0"/>
        <w:keepLines w:val="0"/>
        <w:pageBreakBefore w:val="0"/>
        <w:widowControl w:val="0"/>
        <w:shd w:val="clear" w:fill="FFFFFF" w:themeFill="background1"/>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楷体" w:hAnsi="楷体" w:eastAsia="楷体" w:cs="楷体"/>
          <w:spacing w:val="0"/>
          <w:sz w:val="32"/>
          <w:szCs w:val="32"/>
          <w:shd w:val="clear" w:color="auto" w:fill="auto"/>
        </w:rPr>
      </w:pPr>
      <w:r>
        <w:rPr>
          <w:rFonts w:hint="eastAsia" w:ascii="楷体" w:hAnsi="楷体" w:eastAsia="楷体" w:cs="楷体"/>
          <w:spacing w:val="0"/>
          <w:sz w:val="32"/>
          <w:szCs w:val="32"/>
          <w:shd w:val="clear" w:color="auto" w:fill="auto"/>
        </w:rPr>
        <mc:AlternateContent>
          <mc:Choice Requires="wps">
            <w:drawing>
              <wp:anchor distT="0" distB="0" distL="114300" distR="114300" simplePos="0" relativeHeight="251455488" behindDoc="1" locked="0" layoutInCell="1" allowOverlap="1">
                <wp:simplePos x="0" y="0"/>
                <wp:positionH relativeFrom="page">
                  <wp:posOffset>0</wp:posOffset>
                </wp:positionH>
                <wp:positionV relativeFrom="page">
                  <wp:posOffset>0</wp:posOffset>
                </wp:positionV>
                <wp:extent cx="7560310" cy="10692130"/>
                <wp:effectExtent l="0" t="0" r="2540" b="13970"/>
                <wp:wrapNone/>
                <wp:docPr id="22" name="矩形 22"/>
                <wp:cNvGraphicFramePr/>
                <a:graphic xmlns:a="http://schemas.openxmlformats.org/drawingml/2006/main">
                  <a:graphicData uri="http://schemas.microsoft.com/office/word/2010/wordprocessingShape">
                    <wps:wsp>
                      <wps:cNvSpPr/>
                      <wps:spPr>
                        <a:xfrm>
                          <a:off x="0" y="0"/>
                          <a:ext cx="7560310" cy="10692130"/>
                        </a:xfrm>
                        <a:prstGeom prst="rect">
                          <a:avLst/>
                        </a:prstGeom>
                        <a:solidFill>
                          <a:srgbClr val="FFFFFF"/>
                        </a:solidFill>
                        <a:ln>
                          <a:noFill/>
                        </a:ln>
                      </wps:spPr>
                      <wps:txbx>
                        <w:txbxContent>
                          <w:p/>
                        </w:txbxContent>
                      </wps:txbx>
                      <wps:bodyPr upright="1"/>
                    </wps:wsp>
                  </a:graphicData>
                </a:graphic>
              </wp:anchor>
            </w:drawing>
          </mc:Choice>
          <mc:Fallback>
            <w:pict>
              <v:rect id="_x0000_s1026" o:spid="_x0000_s1026" o:spt="1" style="position:absolute;left:0pt;margin-left:0pt;margin-top:0pt;height:841.9pt;width:595.3pt;mso-position-horizontal-relative:page;mso-position-vertical-relative:page;z-index:-251860992;mso-width-relative:page;mso-height-relative:page;" fillcolor="#FFFFFF" filled="t" stroked="f" coordsize="21600,21600" o:gfxdata="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A5KfrVAAAABwEAAA8AAAAAAAAAAQAg&#10;AAAAIgAAAGRycy9kb3ducmV2LnhtbFBLAQIUABQAAAAIAIdO4kCuJxpdnwEAACADAAAOAAAAAAAA&#10;AAEAIAAAACQBAABkcnMvZTJvRG9jLnhtbFBLBQYAAAAABgAGAFkBAAA1BQAAAAA=&#10;">
                <v:fill on="t" focussize="0,0"/>
                <v:stroke on="f"/>
                <v:imagedata o:title=""/>
                <o:lock v:ext="edit" aspectratio="f"/>
                <v:textbox>
                  <w:txbxContent>
                    <w:p/>
                  </w:txbxContent>
                </v:textbox>
              </v:rect>
            </w:pict>
          </mc:Fallback>
        </mc:AlternateContent>
      </w:r>
      <w:r>
        <w:rPr>
          <w:rFonts w:hint="eastAsia" w:ascii="楷体" w:hAnsi="楷体" w:eastAsia="楷体" w:cs="楷体"/>
          <w:spacing w:val="0"/>
          <w:sz w:val="32"/>
          <w:szCs w:val="32"/>
          <w:shd w:val="clear" w:color="auto" w:fill="auto"/>
        </w:rPr>
        <w:t>（三）商务部门支持措施</w:t>
      </w:r>
    </w:p>
    <w:p>
      <w:pPr>
        <w:pStyle w:val="7"/>
        <w:keepNext w:val="0"/>
        <w:keepLines w:val="0"/>
        <w:pageBreakBefore w:val="0"/>
        <w:widowControl w:val="0"/>
        <w:numPr>
          <w:ilvl w:val="0"/>
          <w:numId w:val="1"/>
        </w:numPr>
        <w:shd w:val="clear" w:fill="FFFFFF" w:themeFill="background1"/>
        <w:tabs>
          <w:tab w:val="left" w:pos="1169"/>
        </w:tabs>
        <w:kinsoku/>
        <w:wordWrap/>
        <w:overflowPunct/>
        <w:topLinePunct w:val="0"/>
        <w:autoSpaceDE w:val="0"/>
        <w:autoSpaceDN w:val="0"/>
        <w:bidi w:val="0"/>
        <w:adjustRightInd/>
        <w:snapToGrid/>
        <w:spacing w:before="0" w:after="0" w:line="600" w:lineRule="exact"/>
        <w:ind w:left="0" w:right="0" w:firstLine="640" w:firstLineChars="200"/>
        <w:jc w:val="both"/>
        <w:textAlignment w:val="auto"/>
        <w:rPr>
          <w:rFonts w:hint="eastAsia" w:ascii="仿宋" w:hAnsi="仿宋" w:eastAsia="仿宋" w:cs="仿宋"/>
          <w:spacing w:val="0"/>
          <w:sz w:val="32"/>
          <w:szCs w:val="32"/>
          <w:shd w:val="clear" w:color="auto" w:fill="auto"/>
        </w:rPr>
      </w:pPr>
      <w:r>
        <w:rPr>
          <w:rFonts w:hint="eastAsia" w:ascii="仿宋" w:hAnsi="仿宋" w:eastAsia="仿宋" w:cs="仿宋"/>
          <w:spacing w:val="0"/>
          <w:sz w:val="32"/>
          <w:szCs w:val="32"/>
          <w:shd w:val="clear" w:color="auto" w:fill="auto"/>
        </w:rPr>
        <w:t>在办理钢材等货物进出口许可证时，可以根据申请人守信状况给予适当便利。</w:t>
      </w:r>
    </w:p>
    <w:p>
      <w:pPr>
        <w:pStyle w:val="2"/>
        <w:keepNext w:val="0"/>
        <w:keepLines w:val="0"/>
        <w:pageBreakBefore w:val="0"/>
        <w:widowControl w:val="0"/>
        <w:shd w:val="clear" w:fill="FFFFFF" w:themeFill="background1"/>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shd w:val="clear" w:color="auto" w:fill="auto"/>
        </w:rPr>
      </w:pPr>
      <w:r>
        <w:rPr>
          <w:rFonts w:hint="eastAsia" w:ascii="仿宋" w:hAnsi="仿宋" w:eastAsia="仿宋" w:cs="仿宋"/>
          <w:spacing w:val="0"/>
          <w:sz w:val="32"/>
          <w:szCs w:val="32"/>
          <w:shd w:val="clear" w:color="auto" w:fill="auto"/>
        </w:rPr>
        <w:t>实施单位：商务部</w:t>
      </w:r>
    </w:p>
    <w:p>
      <w:pPr>
        <w:pStyle w:val="2"/>
        <w:keepNext w:val="0"/>
        <w:keepLines w:val="0"/>
        <w:pageBreakBefore w:val="0"/>
        <w:widowControl w:val="0"/>
        <w:shd w:val="clear" w:fill="FFFFFF" w:themeFill="background1"/>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楷体" w:hAnsi="楷体" w:eastAsia="楷体" w:cs="楷体"/>
          <w:spacing w:val="0"/>
          <w:sz w:val="32"/>
          <w:szCs w:val="32"/>
          <w:shd w:val="clear" w:color="auto" w:fill="auto"/>
        </w:rPr>
      </w:pPr>
      <w:r>
        <w:rPr>
          <w:rFonts w:hint="eastAsia" w:ascii="楷体" w:hAnsi="楷体" w:eastAsia="楷体" w:cs="楷体"/>
          <w:spacing w:val="0"/>
          <w:sz w:val="32"/>
          <w:szCs w:val="32"/>
          <w:shd w:val="clear" w:color="auto" w:fill="auto"/>
        </w:rPr>
        <w:t>（四）金融部门授信融资支持</w:t>
      </w:r>
    </w:p>
    <w:p>
      <w:pPr>
        <w:pStyle w:val="7"/>
        <w:keepNext w:val="0"/>
        <w:keepLines w:val="0"/>
        <w:pageBreakBefore w:val="0"/>
        <w:widowControl w:val="0"/>
        <w:numPr>
          <w:ilvl w:val="0"/>
          <w:numId w:val="1"/>
        </w:numPr>
        <w:shd w:val="clear" w:fill="FFFFFF" w:themeFill="background1"/>
        <w:tabs>
          <w:tab w:val="left" w:pos="1167"/>
        </w:tabs>
        <w:kinsoku/>
        <w:wordWrap/>
        <w:overflowPunct/>
        <w:topLinePunct w:val="0"/>
        <w:autoSpaceDE w:val="0"/>
        <w:autoSpaceDN w:val="0"/>
        <w:bidi w:val="0"/>
        <w:adjustRightInd/>
        <w:snapToGrid/>
        <w:spacing w:before="0" w:after="0" w:line="600" w:lineRule="exact"/>
        <w:ind w:left="0" w:right="0" w:firstLine="640" w:firstLineChars="200"/>
        <w:jc w:val="both"/>
        <w:textAlignment w:val="auto"/>
        <w:rPr>
          <w:rFonts w:hint="eastAsia" w:ascii="仿宋" w:hAnsi="仿宋" w:eastAsia="仿宋" w:cs="仿宋"/>
          <w:spacing w:val="0"/>
          <w:sz w:val="32"/>
          <w:szCs w:val="32"/>
          <w:shd w:val="clear" w:color="auto" w:fill="auto"/>
        </w:rPr>
      </w:pPr>
      <w:r>
        <w:rPr>
          <w:rFonts w:hint="eastAsia" w:ascii="仿宋" w:hAnsi="仿宋" w:eastAsia="仿宋" w:cs="仿宋"/>
          <w:spacing w:val="0"/>
          <w:sz w:val="32"/>
          <w:szCs w:val="32"/>
          <w:shd w:val="clear" w:color="auto" w:fill="auto"/>
        </w:rPr>
        <w:t>经贷款审查企业资信良好的，在同等条件下，对守信典型企业优先给予免担保贷款。将守信典型企业的守信状况作为银行业金融机构授信融资贷款的重要参考。</w:t>
      </w:r>
    </w:p>
    <w:p>
      <w:pPr>
        <w:pStyle w:val="2"/>
        <w:keepNext w:val="0"/>
        <w:keepLines w:val="0"/>
        <w:pageBreakBefore w:val="0"/>
        <w:widowControl w:val="0"/>
        <w:shd w:val="clear" w:fill="FFFFFF" w:themeFill="background1"/>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shd w:val="clear" w:color="auto" w:fill="auto"/>
        </w:rPr>
      </w:pPr>
      <w:r>
        <w:rPr>
          <w:rFonts w:hint="eastAsia" w:ascii="仿宋" w:hAnsi="仿宋" w:eastAsia="仿宋" w:cs="仿宋"/>
          <w:spacing w:val="0"/>
          <w:sz w:val="32"/>
          <w:szCs w:val="32"/>
          <w:shd w:val="clear" w:color="auto" w:fill="auto"/>
        </w:rPr>
        <w:t>实施单位：人民银行、银监会</w:t>
      </w:r>
    </w:p>
    <w:p>
      <w:pPr>
        <w:pStyle w:val="7"/>
        <w:keepNext w:val="0"/>
        <w:keepLines w:val="0"/>
        <w:pageBreakBefore w:val="0"/>
        <w:widowControl w:val="0"/>
        <w:numPr>
          <w:ilvl w:val="0"/>
          <w:numId w:val="1"/>
        </w:numPr>
        <w:shd w:val="clear" w:fill="FFFFFF" w:themeFill="background1"/>
        <w:tabs>
          <w:tab w:val="left" w:pos="1176"/>
        </w:tabs>
        <w:kinsoku/>
        <w:wordWrap/>
        <w:overflowPunct/>
        <w:topLinePunct w:val="0"/>
        <w:autoSpaceDE w:val="0"/>
        <w:autoSpaceDN w:val="0"/>
        <w:bidi w:val="0"/>
        <w:adjustRightInd/>
        <w:snapToGrid/>
        <w:spacing w:before="0" w:after="0" w:line="600" w:lineRule="exact"/>
        <w:ind w:left="0" w:right="0" w:firstLine="640" w:firstLineChars="200"/>
        <w:jc w:val="both"/>
        <w:textAlignment w:val="auto"/>
        <w:rPr>
          <w:rFonts w:hint="eastAsia" w:ascii="仿宋" w:hAnsi="仿宋" w:eastAsia="仿宋" w:cs="仿宋"/>
          <w:spacing w:val="0"/>
          <w:sz w:val="32"/>
          <w:szCs w:val="32"/>
          <w:shd w:val="clear" w:color="auto" w:fill="auto"/>
        </w:rPr>
      </w:pPr>
      <w:r>
        <w:rPr>
          <w:rFonts w:hint="eastAsia" w:ascii="仿宋" w:hAnsi="仿宋" w:eastAsia="仿宋" w:cs="仿宋"/>
          <w:spacing w:val="0"/>
          <w:sz w:val="32"/>
          <w:szCs w:val="32"/>
          <w:shd w:val="clear" w:color="auto" w:fill="auto"/>
        </w:rPr>
        <w:t>在非金融企业债务融资工具注册过程中，鼓励发行人披露信用信息，提高发行人的市场认可度。</w:t>
      </w:r>
    </w:p>
    <w:p>
      <w:pPr>
        <w:pStyle w:val="7"/>
        <w:keepNext w:val="0"/>
        <w:keepLines w:val="0"/>
        <w:pageBreakBefore w:val="0"/>
        <w:widowControl w:val="0"/>
        <w:numPr>
          <w:ilvl w:val="0"/>
          <w:numId w:val="1"/>
        </w:numPr>
        <w:shd w:val="clear" w:fill="FFFFFF" w:themeFill="background1"/>
        <w:tabs>
          <w:tab w:val="left" w:pos="1178"/>
        </w:tabs>
        <w:kinsoku/>
        <w:wordWrap/>
        <w:overflowPunct/>
        <w:topLinePunct w:val="0"/>
        <w:autoSpaceDE w:val="0"/>
        <w:autoSpaceDN w:val="0"/>
        <w:bidi w:val="0"/>
        <w:adjustRightInd/>
        <w:snapToGrid/>
        <w:spacing w:before="0" w:after="0" w:line="600" w:lineRule="exact"/>
        <w:ind w:left="0" w:right="0" w:firstLine="640" w:firstLineChars="200"/>
        <w:jc w:val="both"/>
        <w:textAlignment w:val="auto"/>
        <w:rPr>
          <w:rFonts w:hint="eastAsia" w:ascii="仿宋" w:hAnsi="仿宋" w:eastAsia="仿宋" w:cs="仿宋"/>
          <w:spacing w:val="0"/>
          <w:sz w:val="32"/>
          <w:szCs w:val="32"/>
          <w:shd w:val="clear" w:color="auto" w:fill="auto"/>
        </w:rPr>
      </w:pPr>
      <w:r>
        <w:rPr>
          <w:rFonts w:hint="eastAsia" w:ascii="仿宋" w:hAnsi="仿宋" w:eastAsia="仿宋" w:cs="仿宋"/>
          <w:spacing w:val="0"/>
          <w:sz w:val="32"/>
          <w:szCs w:val="32"/>
          <w:shd w:val="clear" w:color="auto" w:fill="auto"/>
        </w:rPr>
        <w:t>将守信典型企业的守信状况提供给社会征信机构、金融信用信息基础数据库。</w:t>
      </w:r>
    </w:p>
    <w:p>
      <w:pPr>
        <w:pStyle w:val="2"/>
        <w:keepNext w:val="0"/>
        <w:keepLines w:val="0"/>
        <w:pageBreakBefore w:val="0"/>
        <w:widowControl w:val="0"/>
        <w:shd w:val="clear" w:fill="FFFFFF" w:themeFill="background1"/>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shd w:val="clear" w:color="auto" w:fill="auto"/>
        </w:rPr>
      </w:pPr>
      <w:r>
        <w:rPr>
          <w:rFonts w:hint="eastAsia" w:ascii="仿宋" w:hAnsi="仿宋" w:eastAsia="仿宋" w:cs="仿宋"/>
          <w:spacing w:val="0"/>
          <w:sz w:val="32"/>
          <w:szCs w:val="32"/>
          <w:shd w:val="clear" w:color="auto" w:fill="auto"/>
        </w:rPr>
        <w:t>实施单位：人民银行</w:t>
      </w:r>
    </w:p>
    <w:p>
      <w:pPr>
        <w:pStyle w:val="2"/>
        <w:keepNext w:val="0"/>
        <w:keepLines w:val="0"/>
        <w:pageBreakBefore w:val="0"/>
        <w:widowControl w:val="0"/>
        <w:shd w:val="clear" w:fill="FFFFFF" w:themeFill="background1"/>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楷体" w:hAnsi="楷体" w:eastAsia="楷体" w:cs="楷体"/>
          <w:spacing w:val="0"/>
          <w:sz w:val="32"/>
          <w:szCs w:val="32"/>
          <w:shd w:val="clear" w:color="auto" w:fill="auto"/>
        </w:rPr>
      </w:pPr>
      <w:r>
        <w:rPr>
          <w:rFonts w:hint="eastAsia" w:ascii="楷体" w:hAnsi="楷体" w:eastAsia="楷体" w:cs="楷体"/>
          <w:spacing w:val="0"/>
          <w:sz w:val="32"/>
          <w:szCs w:val="32"/>
          <w:shd w:val="clear" w:color="auto" w:fill="auto"/>
        </w:rPr>
        <w:t>（五）给予证券、保险领域政策支持</w:t>
      </w:r>
    </w:p>
    <w:p>
      <w:pPr>
        <w:pStyle w:val="7"/>
        <w:keepNext w:val="0"/>
        <w:keepLines w:val="0"/>
        <w:pageBreakBefore w:val="0"/>
        <w:widowControl w:val="0"/>
        <w:numPr>
          <w:ilvl w:val="0"/>
          <w:numId w:val="1"/>
        </w:numPr>
        <w:shd w:val="clear" w:fill="FFFFFF" w:themeFill="background1"/>
        <w:tabs>
          <w:tab w:val="left" w:pos="1166"/>
        </w:tabs>
        <w:kinsoku/>
        <w:wordWrap/>
        <w:overflowPunct/>
        <w:topLinePunct w:val="0"/>
        <w:autoSpaceDE w:val="0"/>
        <w:autoSpaceDN w:val="0"/>
        <w:bidi w:val="0"/>
        <w:adjustRightInd/>
        <w:snapToGrid/>
        <w:spacing w:before="0" w:after="0" w:line="600" w:lineRule="exact"/>
        <w:ind w:left="0" w:right="0" w:firstLine="640" w:firstLineChars="200"/>
        <w:jc w:val="both"/>
        <w:textAlignment w:val="auto"/>
        <w:rPr>
          <w:rFonts w:hint="eastAsia" w:ascii="仿宋" w:hAnsi="仿宋" w:eastAsia="仿宋" w:cs="仿宋"/>
          <w:spacing w:val="0"/>
          <w:sz w:val="32"/>
          <w:szCs w:val="32"/>
          <w:shd w:val="clear" w:color="auto" w:fill="auto"/>
        </w:rPr>
      </w:pPr>
      <w:r>
        <w:rPr>
          <w:rFonts w:hint="eastAsia" w:ascii="仿宋" w:hAnsi="仿宋" w:eastAsia="仿宋" w:cs="仿宋"/>
          <w:spacing w:val="0"/>
          <w:sz w:val="32"/>
          <w:szCs w:val="32"/>
          <w:shd w:val="clear" w:color="auto" w:fill="auto"/>
        </w:rPr>
        <w:t>审批证券、基金管理公司、期货公司及保险公司的设立、变更、从事相关业务等行为时，将守信典型企业的信用信息作为重要参考。</w:t>
      </w:r>
    </w:p>
    <w:p>
      <w:pPr>
        <w:pStyle w:val="7"/>
        <w:keepNext w:val="0"/>
        <w:keepLines w:val="0"/>
        <w:pageBreakBefore w:val="0"/>
        <w:widowControl w:val="0"/>
        <w:numPr>
          <w:ilvl w:val="0"/>
          <w:numId w:val="1"/>
        </w:numPr>
        <w:shd w:val="clear" w:fill="FFFFFF" w:themeFill="background1"/>
        <w:tabs>
          <w:tab w:val="left" w:pos="1179"/>
        </w:tabs>
        <w:kinsoku/>
        <w:wordWrap/>
        <w:overflowPunct/>
        <w:topLinePunct w:val="0"/>
        <w:autoSpaceDE w:val="0"/>
        <w:autoSpaceDN w:val="0"/>
        <w:bidi w:val="0"/>
        <w:adjustRightInd/>
        <w:snapToGrid/>
        <w:spacing w:before="0" w:after="0" w:line="600" w:lineRule="exact"/>
        <w:ind w:left="0" w:right="0" w:firstLine="608" w:firstLineChars="200"/>
        <w:jc w:val="both"/>
        <w:textAlignment w:val="auto"/>
        <w:rPr>
          <w:rFonts w:hint="eastAsia" w:ascii="仿宋" w:hAnsi="仿宋" w:eastAsia="仿宋" w:cs="仿宋"/>
          <w:spacing w:val="0"/>
          <w:sz w:val="32"/>
          <w:szCs w:val="32"/>
          <w:shd w:val="clear" w:color="auto" w:fill="auto"/>
        </w:rPr>
      </w:pPr>
      <w:r>
        <w:rPr>
          <w:rFonts w:hint="eastAsia" w:ascii="仿宋" w:hAnsi="仿宋" w:eastAsia="仿宋" w:cs="仿宋"/>
          <w:spacing w:val="0"/>
          <w:w w:val="95"/>
          <w:sz w:val="32"/>
          <w:szCs w:val="32"/>
          <w:shd w:val="clear" w:color="auto" w:fill="auto"/>
        </w:rPr>
        <w:t>在保险中介业务许可等方面将守信信息作为重要参</w:t>
      </w:r>
      <w:r>
        <w:rPr>
          <w:rFonts w:hint="eastAsia" w:ascii="仿宋" w:hAnsi="仿宋" w:eastAsia="仿宋" w:cs="仿宋"/>
          <w:spacing w:val="0"/>
          <w:sz w:val="32"/>
          <w:szCs w:val="32"/>
          <w:shd w:val="clear" w:color="auto" w:fill="auto"/>
        </w:rPr>
        <w:t>考。</w:t>
      </w:r>
    </w:p>
    <w:p>
      <w:pPr>
        <w:pStyle w:val="7"/>
        <w:keepNext w:val="0"/>
        <w:keepLines w:val="0"/>
        <w:pageBreakBefore w:val="0"/>
        <w:widowControl w:val="0"/>
        <w:numPr>
          <w:ilvl w:val="0"/>
          <w:numId w:val="1"/>
        </w:numPr>
        <w:shd w:val="clear" w:fill="FFFFFF" w:themeFill="background1"/>
        <w:tabs>
          <w:tab w:val="left" w:pos="1224"/>
        </w:tabs>
        <w:kinsoku/>
        <w:wordWrap/>
        <w:overflowPunct/>
        <w:topLinePunct w:val="0"/>
        <w:autoSpaceDE w:val="0"/>
        <w:autoSpaceDN w:val="0"/>
        <w:bidi w:val="0"/>
        <w:adjustRightInd/>
        <w:snapToGrid/>
        <w:spacing w:before="0" w:after="0" w:line="600" w:lineRule="exact"/>
        <w:ind w:left="0" w:right="0" w:firstLine="640" w:firstLineChars="200"/>
        <w:jc w:val="both"/>
        <w:textAlignment w:val="auto"/>
        <w:rPr>
          <w:rFonts w:hint="eastAsia" w:ascii="仿宋" w:hAnsi="仿宋" w:eastAsia="仿宋" w:cs="仿宋"/>
          <w:spacing w:val="0"/>
          <w:sz w:val="32"/>
          <w:szCs w:val="32"/>
          <w:shd w:val="clear" w:color="auto" w:fill="auto"/>
        </w:rPr>
      </w:pPr>
      <w:r>
        <w:rPr>
          <w:rFonts w:hint="eastAsia" w:ascii="仿宋" w:hAnsi="仿宋" w:eastAsia="仿宋" w:cs="仿宋"/>
          <w:spacing w:val="0"/>
          <w:sz w:val="32"/>
          <w:szCs w:val="32"/>
          <w:shd w:val="clear" w:color="auto" w:fill="auto"/>
        </w:rPr>
        <w:t>在工程保险、建筑工程质量保险、建筑保证保险等方</w:t>
      </w:r>
      <w:r>
        <w:rPr>
          <w:rFonts w:hint="eastAsia" w:ascii="仿宋" w:hAnsi="仿宋" w:eastAsia="仿宋" w:cs="仿宋"/>
          <w:spacing w:val="0"/>
          <w:w w:val="95"/>
          <w:sz w:val="32"/>
          <w:szCs w:val="32"/>
          <w:shd w:val="clear" w:color="auto" w:fill="auto"/>
        </w:rPr>
        <w:t>面，鼓励保险公司考虑企业守信状况，根据风险定价原则，</w:t>
      </w:r>
      <w:r>
        <w:rPr>
          <w:rFonts w:hint="eastAsia" w:ascii="仿宋" w:hAnsi="仿宋" w:eastAsia="仿宋" w:cs="仿宋"/>
          <w:spacing w:val="0"/>
          <w:sz w:val="32"/>
          <w:szCs w:val="32"/>
          <w:shd w:val="clear" w:color="auto" w:fill="auto"/>
        </w:rPr>
        <w:t>合理厘定保险费率。</w:t>
      </w:r>
    </w:p>
    <w:p>
      <w:pPr>
        <w:pStyle w:val="2"/>
        <w:keepNext w:val="0"/>
        <w:keepLines w:val="0"/>
        <w:pageBreakBefore w:val="0"/>
        <w:widowControl w:val="0"/>
        <w:shd w:val="clear" w:fill="FFFFFF" w:themeFill="background1"/>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shd w:val="clear" w:color="auto" w:fill="auto"/>
        </w:rPr>
      </w:pPr>
      <w:r>
        <w:rPr>
          <w:rFonts w:hint="eastAsia" w:ascii="仿宋" w:hAnsi="仿宋" w:eastAsia="仿宋" w:cs="仿宋"/>
          <w:spacing w:val="0"/>
          <w:sz w:val="32"/>
          <w:szCs w:val="32"/>
          <w:shd w:val="clear" w:color="auto" w:fill="auto"/>
        </w:rPr>
        <mc:AlternateContent>
          <mc:Choice Requires="wps">
            <w:drawing>
              <wp:anchor distT="0" distB="0" distL="114300" distR="114300" simplePos="0" relativeHeight="251456512" behindDoc="1" locked="0" layoutInCell="1" allowOverlap="1">
                <wp:simplePos x="0" y="0"/>
                <wp:positionH relativeFrom="page">
                  <wp:posOffset>0</wp:posOffset>
                </wp:positionH>
                <wp:positionV relativeFrom="page">
                  <wp:posOffset>0</wp:posOffset>
                </wp:positionV>
                <wp:extent cx="7560310" cy="10692130"/>
                <wp:effectExtent l="0" t="0" r="2540" b="13970"/>
                <wp:wrapNone/>
                <wp:docPr id="19" name="矩形 19"/>
                <wp:cNvGraphicFramePr/>
                <a:graphic xmlns:a="http://schemas.openxmlformats.org/drawingml/2006/main">
                  <a:graphicData uri="http://schemas.microsoft.com/office/word/2010/wordprocessingShape">
                    <wps:wsp>
                      <wps:cNvSpPr/>
                      <wps:spPr>
                        <a:xfrm>
                          <a:off x="0" y="0"/>
                          <a:ext cx="7560310" cy="10692130"/>
                        </a:xfrm>
                        <a:prstGeom prst="rect">
                          <a:avLst/>
                        </a:prstGeom>
                        <a:solidFill>
                          <a:schemeClr val="bg1"/>
                        </a:solidFill>
                        <a:ln>
                          <a:noFill/>
                        </a:ln>
                      </wps:spPr>
                      <wps:txbx>
                        <w:txbxContent>
                          <w:p/>
                        </w:txbxContent>
                      </wps:txbx>
                      <wps:bodyPr upright="1"/>
                    </wps:wsp>
                  </a:graphicData>
                </a:graphic>
              </wp:anchor>
            </w:drawing>
          </mc:Choice>
          <mc:Fallback>
            <w:pict>
              <v:rect id="_x0000_s1026" o:spid="_x0000_s1026" o:spt="1" style="position:absolute;left:0pt;margin-left:0pt;margin-top:0pt;height:841.9pt;width:595.3pt;mso-position-horizontal-relative:page;mso-position-vertical-relative:page;z-index:-251859968;mso-width-relative:page;mso-height-relative:page;" fillcolor="#FFFFFF [3212]" filled="t" stroked="f" coordsize="21600,21600" o:gfxdata="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A5KfrVAAAABwEAAA8AAAAAAAAAAQAg&#10;AAAAIgAAAGRycy9kb3ducmV2LnhtbFBLAQIUABQAAAAIAIdO4kA1b7/RnwEAACADAAAOAAAAAAAA&#10;AAEAIAAAACQBAABkcnMvZTJvRG9jLnhtbFBLBQYAAAAABgAGAFkBAAA1BQAAAAA=&#10;">
                <v:fill on="t" focussize="0,0"/>
                <v:stroke on="f"/>
                <v:imagedata o:title=""/>
                <o:lock v:ext="edit" aspectratio="f"/>
                <v:textbox>
                  <w:txbxContent>
                    <w:p/>
                  </w:txbxContent>
                </v:textbox>
              </v:rect>
            </w:pict>
          </mc:Fallback>
        </mc:AlternateContent>
      </w:r>
      <w:r>
        <w:rPr>
          <w:rFonts w:hint="eastAsia" w:ascii="仿宋" w:hAnsi="仿宋" w:eastAsia="仿宋" w:cs="仿宋"/>
          <w:spacing w:val="0"/>
          <w:sz w:val="32"/>
          <w:szCs w:val="32"/>
          <w:shd w:val="clear" w:color="auto" w:fill="auto"/>
        </w:rPr>
        <w:t>实施单位：证监会、保监会</w:t>
      </w:r>
    </w:p>
    <w:p>
      <w:pPr>
        <w:pStyle w:val="2"/>
        <w:keepNext w:val="0"/>
        <w:keepLines w:val="0"/>
        <w:pageBreakBefore w:val="0"/>
        <w:widowControl w:val="0"/>
        <w:shd w:val="clear" w:fill="FFFFFF" w:themeFill="background1"/>
        <w:kinsoku/>
        <w:wordWrap/>
        <w:overflowPunct/>
        <w:topLinePunct w:val="0"/>
        <w:autoSpaceDE w:val="0"/>
        <w:autoSpaceDN w:val="0"/>
        <w:bidi w:val="0"/>
        <w:adjustRightInd/>
        <w:snapToGrid/>
        <w:spacing w:before="0" w:line="600" w:lineRule="exact"/>
        <w:ind w:left="0" w:right="0" w:firstLine="608" w:firstLineChars="200"/>
        <w:jc w:val="both"/>
        <w:textAlignment w:val="auto"/>
        <w:rPr>
          <w:rFonts w:hint="eastAsia" w:ascii="楷体" w:hAnsi="楷体" w:eastAsia="楷体" w:cs="楷体"/>
          <w:spacing w:val="0"/>
          <w:sz w:val="32"/>
          <w:szCs w:val="32"/>
          <w:shd w:val="clear" w:color="auto" w:fill="auto"/>
        </w:rPr>
      </w:pPr>
      <w:r>
        <w:rPr>
          <w:rFonts w:hint="eastAsia" w:ascii="楷体" w:hAnsi="楷体" w:eastAsia="楷体" w:cs="楷体"/>
          <w:spacing w:val="0"/>
          <w:w w:val="95"/>
          <w:sz w:val="32"/>
          <w:szCs w:val="32"/>
          <w:shd w:val="clear" w:color="auto" w:fill="auto"/>
        </w:rPr>
        <w:t>（六）给予财政资金使用支持</w:t>
      </w:r>
    </w:p>
    <w:p>
      <w:pPr>
        <w:pStyle w:val="7"/>
        <w:keepNext w:val="0"/>
        <w:keepLines w:val="0"/>
        <w:pageBreakBefore w:val="0"/>
        <w:widowControl w:val="0"/>
        <w:numPr>
          <w:ilvl w:val="0"/>
          <w:numId w:val="1"/>
        </w:numPr>
        <w:shd w:val="clear" w:fill="FFFFFF" w:themeFill="background1"/>
        <w:tabs>
          <w:tab w:val="left" w:pos="1174"/>
        </w:tabs>
        <w:kinsoku/>
        <w:wordWrap/>
        <w:overflowPunct/>
        <w:topLinePunct w:val="0"/>
        <w:autoSpaceDE w:val="0"/>
        <w:autoSpaceDN w:val="0"/>
        <w:bidi w:val="0"/>
        <w:adjustRightInd/>
        <w:snapToGrid/>
        <w:spacing w:before="0" w:after="0" w:line="600" w:lineRule="exact"/>
        <w:ind w:left="0" w:right="0" w:firstLine="640" w:firstLineChars="200"/>
        <w:jc w:val="both"/>
        <w:textAlignment w:val="auto"/>
        <w:rPr>
          <w:rFonts w:hint="eastAsia" w:ascii="仿宋" w:hAnsi="仿宋" w:eastAsia="仿宋" w:cs="仿宋"/>
          <w:spacing w:val="0"/>
          <w:sz w:val="32"/>
          <w:szCs w:val="32"/>
          <w:shd w:val="clear" w:color="auto" w:fill="auto"/>
        </w:rPr>
      </w:pPr>
      <w:r>
        <w:rPr>
          <w:rFonts w:hint="eastAsia" w:ascii="仿宋" w:hAnsi="仿宋" w:eastAsia="仿宋" w:cs="仿宋"/>
          <w:spacing w:val="0"/>
          <w:sz w:val="32"/>
          <w:szCs w:val="32"/>
          <w:shd w:val="clear" w:color="auto" w:fill="auto"/>
        </w:rPr>
        <w:t>在实施财政性资金项目安排时，将守信典型企业的守信状况作为参考条件，同等条件下优先考虑。</w:t>
      </w:r>
    </w:p>
    <w:p>
      <w:pPr>
        <w:pStyle w:val="2"/>
        <w:keepNext w:val="0"/>
        <w:keepLines w:val="0"/>
        <w:pageBreakBefore w:val="0"/>
        <w:widowControl w:val="0"/>
        <w:shd w:val="clear" w:fill="FFFFFF" w:themeFill="background1"/>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shd w:val="clear" w:color="auto" w:fill="auto"/>
        </w:rPr>
      </w:pPr>
      <w:r>
        <w:rPr>
          <w:rFonts w:hint="eastAsia" w:ascii="仿宋" w:hAnsi="仿宋" w:eastAsia="仿宋" w:cs="仿宋"/>
          <w:spacing w:val="0"/>
          <w:sz w:val="32"/>
          <w:szCs w:val="32"/>
          <w:shd w:val="clear" w:color="auto" w:fill="auto"/>
        </w:rPr>
        <w:t>实施单位：财政部</w:t>
      </w:r>
    </w:p>
    <w:p>
      <w:pPr>
        <w:pStyle w:val="2"/>
        <w:keepNext w:val="0"/>
        <w:keepLines w:val="0"/>
        <w:pageBreakBefore w:val="0"/>
        <w:widowControl w:val="0"/>
        <w:shd w:val="clear" w:fill="FFFFFF" w:themeFill="background1"/>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shd w:val="clear" w:color="auto" w:fill="auto"/>
        </w:rPr>
      </w:pPr>
      <w:r>
        <w:rPr>
          <w:rFonts w:hint="eastAsia" w:ascii="仿宋" w:hAnsi="仿宋" w:eastAsia="仿宋" w:cs="仿宋"/>
          <w:spacing w:val="0"/>
          <w:sz w:val="32"/>
          <w:szCs w:val="32"/>
          <w:shd w:val="clear" w:color="auto" w:fill="auto"/>
        </w:rPr>
        <w:t>（七）给予增值电信业务支持</w:t>
      </w:r>
    </w:p>
    <w:p>
      <w:pPr>
        <w:pStyle w:val="7"/>
        <w:keepNext w:val="0"/>
        <w:keepLines w:val="0"/>
        <w:pageBreakBefore w:val="0"/>
        <w:widowControl w:val="0"/>
        <w:numPr>
          <w:ilvl w:val="0"/>
          <w:numId w:val="1"/>
        </w:numPr>
        <w:shd w:val="clear" w:fill="FFFFFF" w:themeFill="background1"/>
        <w:tabs>
          <w:tab w:val="left" w:pos="1179"/>
        </w:tabs>
        <w:kinsoku/>
        <w:wordWrap/>
        <w:overflowPunct/>
        <w:topLinePunct w:val="0"/>
        <w:autoSpaceDE w:val="0"/>
        <w:autoSpaceDN w:val="0"/>
        <w:bidi w:val="0"/>
        <w:adjustRightInd/>
        <w:snapToGrid/>
        <w:spacing w:before="0" w:after="0" w:line="600" w:lineRule="exact"/>
        <w:ind w:left="0" w:right="0" w:firstLine="640" w:firstLineChars="200"/>
        <w:jc w:val="both"/>
        <w:textAlignment w:val="auto"/>
        <w:rPr>
          <w:rFonts w:hint="eastAsia" w:ascii="仿宋" w:hAnsi="仿宋" w:eastAsia="仿宋" w:cs="仿宋"/>
          <w:spacing w:val="0"/>
          <w:sz w:val="32"/>
          <w:szCs w:val="32"/>
          <w:shd w:val="clear" w:color="auto" w:fill="auto"/>
        </w:rPr>
      </w:pPr>
      <w:r>
        <w:rPr>
          <w:rFonts w:hint="eastAsia" w:ascii="仿宋" w:hAnsi="仿宋" w:eastAsia="仿宋" w:cs="仿宋"/>
          <w:spacing w:val="0"/>
          <w:sz w:val="32"/>
          <w:szCs w:val="32"/>
          <w:shd w:val="clear" w:color="auto" w:fill="auto"/>
        </w:rPr>
        <w:t>在电信业务市场管理方面给予一定便利。</w:t>
      </w:r>
    </w:p>
    <w:p>
      <w:pPr>
        <w:pStyle w:val="7"/>
        <w:keepNext w:val="0"/>
        <w:keepLines w:val="0"/>
        <w:pageBreakBefore w:val="0"/>
        <w:widowControl w:val="0"/>
        <w:numPr>
          <w:numId w:val="0"/>
        </w:numPr>
        <w:shd w:val="clear" w:fill="FFFFFF" w:themeFill="background1"/>
        <w:tabs>
          <w:tab w:val="left" w:pos="1179"/>
        </w:tabs>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rPr>
          <w:rFonts w:hint="eastAsia" w:ascii="仿宋" w:hAnsi="仿宋" w:eastAsia="仿宋" w:cs="仿宋"/>
          <w:spacing w:val="0"/>
          <w:sz w:val="32"/>
          <w:szCs w:val="32"/>
          <w:shd w:val="clear" w:color="auto" w:fill="auto"/>
        </w:rPr>
      </w:pPr>
      <w:r>
        <w:rPr>
          <w:rFonts w:hint="eastAsia" w:ascii="仿宋" w:hAnsi="仿宋" w:eastAsia="仿宋" w:cs="仿宋"/>
          <w:spacing w:val="0"/>
          <w:sz w:val="32"/>
          <w:szCs w:val="32"/>
          <w:shd w:val="clear" w:color="auto" w:fill="auto"/>
        </w:rPr>
        <w:t>实施单位：工业和信息化部</w:t>
      </w:r>
    </w:p>
    <w:p>
      <w:pPr>
        <w:pStyle w:val="2"/>
        <w:keepNext w:val="0"/>
        <w:keepLines w:val="0"/>
        <w:pageBreakBefore w:val="0"/>
        <w:widowControl w:val="0"/>
        <w:shd w:val="clear" w:fill="FFFFFF" w:themeFill="background1"/>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楷体" w:hAnsi="楷体" w:eastAsia="楷体" w:cs="楷体"/>
          <w:spacing w:val="0"/>
          <w:sz w:val="32"/>
          <w:szCs w:val="32"/>
          <w:shd w:val="clear" w:color="auto" w:fill="auto"/>
        </w:rPr>
      </w:pPr>
      <w:r>
        <w:rPr>
          <w:rFonts w:hint="eastAsia" w:ascii="楷体" w:hAnsi="楷体" w:eastAsia="楷体" w:cs="楷体"/>
          <w:spacing w:val="0"/>
          <w:sz w:val="32"/>
          <w:szCs w:val="32"/>
          <w:shd w:val="clear" w:color="auto" w:fill="auto"/>
        </w:rPr>
        <w:t>（八）给予社会保障领域政策支持</w:t>
      </w:r>
    </w:p>
    <w:p>
      <w:pPr>
        <w:pStyle w:val="7"/>
        <w:keepNext w:val="0"/>
        <w:keepLines w:val="0"/>
        <w:pageBreakBefore w:val="0"/>
        <w:widowControl w:val="0"/>
        <w:numPr>
          <w:ilvl w:val="0"/>
          <w:numId w:val="1"/>
        </w:numPr>
        <w:shd w:val="clear" w:fill="FFFFFF" w:themeFill="background1"/>
        <w:tabs>
          <w:tab w:val="left" w:pos="1191"/>
        </w:tabs>
        <w:kinsoku/>
        <w:wordWrap/>
        <w:overflowPunct/>
        <w:topLinePunct w:val="0"/>
        <w:autoSpaceDE w:val="0"/>
        <w:autoSpaceDN w:val="0"/>
        <w:bidi w:val="0"/>
        <w:adjustRightInd/>
        <w:snapToGrid/>
        <w:spacing w:before="0" w:after="0" w:line="600" w:lineRule="exact"/>
        <w:ind w:left="0" w:right="0" w:firstLine="640" w:firstLineChars="200"/>
        <w:jc w:val="both"/>
        <w:textAlignment w:val="auto"/>
        <w:rPr>
          <w:rFonts w:hint="eastAsia" w:ascii="仿宋" w:hAnsi="仿宋" w:eastAsia="仿宋" w:cs="仿宋"/>
          <w:spacing w:val="-20"/>
          <w:sz w:val="32"/>
          <w:szCs w:val="32"/>
          <w:shd w:val="clear" w:color="auto" w:fill="auto"/>
        </w:rPr>
      </w:pPr>
      <w:r>
        <w:rPr>
          <w:rFonts w:hint="eastAsia" w:ascii="仿宋" w:hAnsi="仿宋" w:eastAsia="仿宋" w:cs="仿宋"/>
          <w:spacing w:val="0"/>
          <w:sz w:val="32"/>
          <w:szCs w:val="32"/>
          <w:shd w:val="clear" w:color="auto" w:fill="auto"/>
        </w:rPr>
        <w:t>在办理社会保险业务时可享受</w:t>
      </w:r>
      <w:r>
        <w:rPr>
          <w:rFonts w:hint="eastAsia" w:ascii="仿宋" w:hAnsi="仿宋" w:eastAsia="仿宋" w:cs="仿宋"/>
          <w:spacing w:val="-20"/>
          <w:sz w:val="32"/>
          <w:szCs w:val="32"/>
          <w:shd w:val="clear" w:color="auto" w:fill="auto"/>
        </w:rPr>
        <w:t>企业绿色通道，实施快捷服务。</w:t>
      </w:r>
    </w:p>
    <w:p>
      <w:pPr>
        <w:pStyle w:val="7"/>
        <w:keepNext w:val="0"/>
        <w:keepLines w:val="0"/>
        <w:pageBreakBefore w:val="0"/>
        <w:widowControl w:val="0"/>
        <w:numPr>
          <w:ilvl w:val="0"/>
          <w:numId w:val="1"/>
        </w:numPr>
        <w:shd w:val="clear" w:fill="FFFFFF" w:themeFill="background1"/>
        <w:tabs>
          <w:tab w:val="left" w:pos="1172"/>
        </w:tabs>
        <w:kinsoku/>
        <w:wordWrap/>
        <w:overflowPunct/>
        <w:topLinePunct w:val="0"/>
        <w:autoSpaceDE w:val="0"/>
        <w:autoSpaceDN w:val="0"/>
        <w:bidi w:val="0"/>
        <w:adjustRightInd/>
        <w:snapToGrid/>
        <w:spacing w:before="0" w:after="0" w:line="600" w:lineRule="exact"/>
        <w:ind w:left="0" w:right="0" w:firstLine="640" w:firstLineChars="200"/>
        <w:jc w:val="both"/>
        <w:textAlignment w:val="auto"/>
        <w:rPr>
          <w:rFonts w:hint="eastAsia" w:ascii="仿宋" w:hAnsi="仿宋" w:eastAsia="仿宋" w:cs="仿宋"/>
          <w:spacing w:val="0"/>
          <w:sz w:val="32"/>
          <w:szCs w:val="32"/>
          <w:shd w:val="clear" w:color="auto" w:fill="auto"/>
        </w:rPr>
      </w:pPr>
      <w:r>
        <w:rPr>
          <w:rFonts w:hint="eastAsia" w:ascii="仿宋" w:hAnsi="仿宋" w:eastAsia="仿宋" w:cs="仿宋"/>
          <w:spacing w:val="0"/>
          <w:sz w:val="32"/>
          <w:szCs w:val="32"/>
          <w:shd w:val="clear" w:color="auto" w:fill="auto"/>
        </w:rPr>
        <w:t>将守信典型企业的守信状况作为重要参考，按照有关规定适当降低农民工工资保证金。</w:t>
      </w:r>
    </w:p>
    <w:p>
      <w:pPr>
        <w:pStyle w:val="2"/>
        <w:keepNext w:val="0"/>
        <w:keepLines w:val="0"/>
        <w:pageBreakBefore w:val="0"/>
        <w:widowControl w:val="0"/>
        <w:shd w:val="clear" w:fill="FFFFFF" w:themeFill="background1"/>
        <w:kinsoku/>
        <w:wordWrap/>
        <w:overflowPunct/>
        <w:topLinePunct w:val="0"/>
        <w:autoSpaceDE w:val="0"/>
        <w:autoSpaceDN w:val="0"/>
        <w:bidi w:val="0"/>
        <w:adjustRightInd/>
        <w:snapToGrid/>
        <w:spacing w:before="0" w:line="600" w:lineRule="exact"/>
        <w:ind w:left="0" w:right="0" w:firstLine="608" w:firstLineChars="200"/>
        <w:jc w:val="both"/>
        <w:textAlignment w:val="auto"/>
        <w:rPr>
          <w:rFonts w:hint="eastAsia" w:ascii="仿宋" w:hAnsi="仿宋" w:eastAsia="仿宋" w:cs="仿宋"/>
          <w:spacing w:val="0"/>
          <w:sz w:val="32"/>
          <w:szCs w:val="32"/>
          <w:shd w:val="clear" w:color="auto" w:fill="auto"/>
        </w:rPr>
      </w:pPr>
      <w:r>
        <w:rPr>
          <w:rFonts w:hint="eastAsia" w:ascii="仿宋" w:hAnsi="仿宋" w:eastAsia="仿宋" w:cs="仿宋"/>
          <w:spacing w:val="0"/>
          <w:w w:val="95"/>
          <w:sz w:val="32"/>
          <w:szCs w:val="32"/>
          <w:shd w:val="clear" w:color="auto" w:fill="auto"/>
        </w:rPr>
        <w:t>实施单位：人力资源社会保障部</w:t>
      </w:r>
    </w:p>
    <w:p>
      <w:pPr>
        <w:pStyle w:val="2"/>
        <w:keepNext w:val="0"/>
        <w:keepLines w:val="0"/>
        <w:pageBreakBefore w:val="0"/>
        <w:widowControl w:val="0"/>
        <w:shd w:val="clear" w:fill="FFFFFF" w:themeFill="background1"/>
        <w:kinsoku/>
        <w:wordWrap/>
        <w:overflowPunct/>
        <w:topLinePunct w:val="0"/>
        <w:autoSpaceDE w:val="0"/>
        <w:autoSpaceDN w:val="0"/>
        <w:bidi w:val="0"/>
        <w:adjustRightInd/>
        <w:snapToGrid/>
        <w:spacing w:before="0" w:line="600" w:lineRule="exact"/>
        <w:ind w:left="0" w:right="0" w:firstLine="608" w:firstLineChars="200"/>
        <w:jc w:val="both"/>
        <w:textAlignment w:val="auto"/>
        <w:rPr>
          <w:rFonts w:hint="eastAsia" w:ascii="楷体" w:hAnsi="楷体" w:eastAsia="楷体" w:cs="楷体"/>
          <w:spacing w:val="0"/>
          <w:sz w:val="32"/>
          <w:szCs w:val="32"/>
          <w:shd w:val="clear" w:color="auto" w:fill="auto"/>
        </w:rPr>
      </w:pPr>
      <w:r>
        <w:rPr>
          <w:rFonts w:hint="eastAsia" w:ascii="楷体" w:hAnsi="楷体" w:eastAsia="楷体" w:cs="楷体"/>
          <w:spacing w:val="0"/>
          <w:w w:val="95"/>
          <w:sz w:val="32"/>
          <w:szCs w:val="32"/>
          <w:shd w:val="clear" w:color="auto" w:fill="auto"/>
        </w:rPr>
        <w:t>（九）给予土地使用和管理支持</w:t>
      </w:r>
    </w:p>
    <w:p>
      <w:pPr>
        <w:pStyle w:val="7"/>
        <w:keepNext w:val="0"/>
        <w:keepLines w:val="0"/>
        <w:pageBreakBefore w:val="0"/>
        <w:widowControl w:val="0"/>
        <w:numPr>
          <w:ilvl w:val="0"/>
          <w:numId w:val="1"/>
        </w:numPr>
        <w:shd w:val="clear" w:fill="FFFFFF" w:themeFill="background1"/>
        <w:tabs>
          <w:tab w:val="left" w:pos="1173"/>
        </w:tabs>
        <w:kinsoku/>
        <w:wordWrap/>
        <w:overflowPunct/>
        <w:topLinePunct w:val="0"/>
        <w:autoSpaceDE w:val="0"/>
        <w:autoSpaceDN w:val="0"/>
        <w:bidi w:val="0"/>
        <w:adjustRightInd/>
        <w:snapToGrid/>
        <w:spacing w:before="0" w:after="0" w:line="600" w:lineRule="exact"/>
        <w:ind w:left="0" w:right="0" w:firstLine="640" w:firstLineChars="200"/>
        <w:jc w:val="both"/>
        <w:textAlignment w:val="auto"/>
        <w:rPr>
          <w:rFonts w:hint="eastAsia" w:ascii="仿宋" w:hAnsi="仿宋" w:eastAsia="仿宋" w:cs="仿宋"/>
          <w:spacing w:val="0"/>
          <w:sz w:val="32"/>
          <w:szCs w:val="32"/>
          <w:shd w:val="clear" w:color="auto" w:fill="auto"/>
        </w:rPr>
      </w:pPr>
      <w:r>
        <w:rPr>
          <w:rFonts w:hint="eastAsia" w:ascii="仿宋" w:hAnsi="仿宋" w:eastAsia="仿宋" w:cs="仿宋"/>
          <w:spacing w:val="0"/>
          <w:sz w:val="32"/>
          <w:szCs w:val="32"/>
          <w:shd w:val="clear" w:color="auto" w:fill="auto"/>
        </w:rPr>
        <w:t>在政府招标出让土地使用权时，同等条件下予以优先考虑。</w:t>
      </w:r>
    </w:p>
    <w:p>
      <w:pPr>
        <w:pStyle w:val="2"/>
        <w:keepNext w:val="0"/>
        <w:keepLines w:val="0"/>
        <w:pageBreakBefore w:val="0"/>
        <w:widowControl w:val="0"/>
        <w:shd w:val="clear" w:fill="FFFFFF" w:themeFill="background1"/>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shd w:val="clear" w:color="auto" w:fill="auto"/>
        </w:rPr>
      </w:pPr>
      <w:r>
        <w:rPr>
          <w:rFonts w:hint="eastAsia" w:ascii="仿宋" w:hAnsi="仿宋" w:eastAsia="仿宋" w:cs="仿宋"/>
          <w:spacing w:val="0"/>
          <w:sz w:val="32"/>
          <w:szCs w:val="32"/>
          <w:shd w:val="clear" w:color="auto" w:fill="auto"/>
        </w:rPr>
        <w:t>实施单位：国土资源部</w:t>
      </w:r>
    </w:p>
    <w:p>
      <w:pPr>
        <w:pStyle w:val="2"/>
        <w:keepNext w:val="0"/>
        <w:keepLines w:val="0"/>
        <w:pageBreakBefore w:val="0"/>
        <w:widowControl w:val="0"/>
        <w:shd w:val="clear" w:fill="FFFFFF" w:themeFill="background1"/>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楷体" w:hAnsi="楷体" w:eastAsia="楷体" w:cs="楷体"/>
          <w:spacing w:val="0"/>
          <w:sz w:val="32"/>
          <w:szCs w:val="32"/>
          <w:shd w:val="clear" w:color="auto" w:fill="auto"/>
        </w:rPr>
      </w:pPr>
      <w:r>
        <w:rPr>
          <w:rFonts w:hint="eastAsia" w:ascii="楷体" w:hAnsi="楷体" w:eastAsia="楷体" w:cs="楷体"/>
          <w:spacing w:val="0"/>
          <w:sz w:val="32"/>
          <w:szCs w:val="32"/>
          <w:shd w:val="clear" w:color="auto" w:fill="auto"/>
        </w:rPr>
        <w:t>（十）给予环境保护许可事项支持</w:t>
      </w:r>
    </w:p>
    <w:p>
      <w:pPr>
        <w:pStyle w:val="7"/>
        <w:keepNext w:val="0"/>
        <w:keepLines w:val="0"/>
        <w:pageBreakBefore w:val="0"/>
        <w:widowControl w:val="0"/>
        <w:numPr>
          <w:ilvl w:val="0"/>
          <w:numId w:val="1"/>
        </w:numPr>
        <w:shd w:val="clear" w:fill="FFFFFF" w:themeFill="background1"/>
        <w:tabs>
          <w:tab w:val="left" w:pos="1183"/>
        </w:tabs>
        <w:kinsoku/>
        <w:wordWrap/>
        <w:overflowPunct/>
        <w:topLinePunct w:val="0"/>
        <w:autoSpaceDE w:val="0"/>
        <w:autoSpaceDN w:val="0"/>
        <w:bidi w:val="0"/>
        <w:adjustRightInd/>
        <w:snapToGrid/>
        <w:spacing w:before="0" w:after="0" w:line="600" w:lineRule="exact"/>
        <w:ind w:left="0" w:right="0" w:firstLine="640" w:firstLineChars="200"/>
        <w:jc w:val="both"/>
        <w:textAlignment w:val="auto"/>
        <w:rPr>
          <w:rFonts w:hint="eastAsia" w:ascii="仿宋" w:hAnsi="仿宋" w:eastAsia="仿宋" w:cs="仿宋"/>
          <w:spacing w:val="0"/>
          <w:sz w:val="32"/>
          <w:szCs w:val="32"/>
          <w:shd w:val="clear" w:color="auto" w:fill="auto"/>
        </w:rPr>
      </w:pPr>
      <w:r>
        <w:rPr>
          <w:rFonts w:hint="eastAsia" w:ascii="仿宋" w:hAnsi="仿宋" w:eastAsia="仿宋" w:cs="仿宋"/>
          <w:spacing w:val="0"/>
          <w:sz w:val="32"/>
          <w:szCs w:val="32"/>
          <w:shd w:val="clear" w:color="auto" w:fill="auto"/>
        </w:rPr>
        <w:t>办理环境影响评价文件审批等环境保护许可事项时，在同等条件下依法予以优先办理。</w:t>
      </w:r>
    </w:p>
    <w:p>
      <w:pPr>
        <w:pStyle w:val="2"/>
        <w:keepNext w:val="0"/>
        <w:keepLines w:val="0"/>
        <w:pageBreakBefore w:val="0"/>
        <w:widowControl w:val="0"/>
        <w:shd w:val="clear" w:fill="FFFFFF" w:themeFill="background1"/>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shd w:val="clear" w:color="auto" w:fill="auto"/>
        </w:rPr>
      </w:pPr>
      <w:r>
        <w:rPr>
          <w:rFonts w:hint="eastAsia" w:ascii="仿宋" w:hAnsi="仿宋" w:eastAsia="仿宋" w:cs="仿宋"/>
          <w:spacing w:val="0"/>
          <w:sz w:val="32"/>
          <w:szCs w:val="32"/>
          <w:shd w:val="clear" w:color="auto" w:fill="auto"/>
        </w:rPr>
        <w:t>实施单位：环境保护部</w:t>
      </w:r>
    </w:p>
    <w:p>
      <w:pPr>
        <w:pStyle w:val="2"/>
        <w:keepNext w:val="0"/>
        <w:keepLines w:val="0"/>
        <w:pageBreakBefore w:val="0"/>
        <w:widowControl w:val="0"/>
        <w:shd w:val="clear" w:fill="FFFFFF" w:themeFill="background1"/>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楷体" w:hAnsi="楷体" w:eastAsia="楷体" w:cs="楷体"/>
          <w:spacing w:val="0"/>
          <w:sz w:val="32"/>
          <w:szCs w:val="32"/>
          <w:shd w:val="clear" w:color="auto" w:fill="auto"/>
        </w:rPr>
      </w:pPr>
      <w:r>
        <w:rPr>
          <w:rFonts w:hint="eastAsia" w:ascii="楷体" w:hAnsi="楷体" w:eastAsia="楷体" w:cs="楷体"/>
          <w:spacing w:val="0"/>
          <w:sz w:val="32"/>
          <w:szCs w:val="32"/>
          <w:shd w:val="clear" w:color="auto" w:fill="auto"/>
        </w:rPr>
        <w:t>（十一）给予住房和城乡建设管理支持</w:t>
      </w:r>
    </w:p>
    <w:p>
      <w:pPr>
        <w:pStyle w:val="7"/>
        <w:keepNext w:val="0"/>
        <w:keepLines w:val="0"/>
        <w:pageBreakBefore w:val="0"/>
        <w:widowControl w:val="0"/>
        <w:numPr>
          <w:ilvl w:val="0"/>
          <w:numId w:val="1"/>
        </w:numPr>
        <w:shd w:val="clear" w:fill="FFFFFF" w:themeFill="background1"/>
        <w:tabs>
          <w:tab w:val="left" w:pos="1184"/>
        </w:tabs>
        <w:kinsoku/>
        <w:wordWrap/>
        <w:overflowPunct/>
        <w:topLinePunct w:val="0"/>
        <w:autoSpaceDE w:val="0"/>
        <w:autoSpaceDN w:val="0"/>
        <w:bidi w:val="0"/>
        <w:adjustRightInd/>
        <w:snapToGrid/>
        <w:spacing w:before="0" w:after="0" w:line="600" w:lineRule="exact"/>
        <w:ind w:left="0" w:right="0" w:firstLine="640" w:firstLineChars="200"/>
        <w:jc w:val="both"/>
        <w:textAlignment w:val="auto"/>
        <w:rPr>
          <w:rFonts w:hint="eastAsia" w:ascii="仿宋" w:hAnsi="仿宋" w:eastAsia="仿宋" w:cs="仿宋"/>
          <w:spacing w:val="0"/>
          <w:sz w:val="32"/>
          <w:szCs w:val="32"/>
          <w:shd w:val="clear" w:color="auto" w:fill="auto"/>
        </w:rPr>
      </w:pPr>
      <w:r>
        <w:rPr>
          <w:rFonts w:hint="eastAsia" w:ascii="仿宋" w:hAnsi="仿宋" w:eastAsia="仿宋" w:cs="仿宋"/>
          <w:spacing w:val="0"/>
          <w:sz w:val="32"/>
          <w:szCs w:val="32"/>
          <w:shd w:val="clear" w:color="auto" w:fill="auto"/>
        </w:rPr>
        <mc:AlternateContent>
          <mc:Choice Requires="wps">
            <w:drawing>
              <wp:anchor distT="0" distB="0" distL="114300" distR="114300" simplePos="0" relativeHeight="251457536" behindDoc="1" locked="0" layoutInCell="1" allowOverlap="1">
                <wp:simplePos x="0" y="0"/>
                <wp:positionH relativeFrom="page">
                  <wp:posOffset>0</wp:posOffset>
                </wp:positionH>
                <wp:positionV relativeFrom="page">
                  <wp:posOffset>0</wp:posOffset>
                </wp:positionV>
                <wp:extent cx="7560310" cy="10692130"/>
                <wp:effectExtent l="0" t="0" r="2540" b="13970"/>
                <wp:wrapNone/>
                <wp:docPr id="20" name="矩形 20"/>
                <wp:cNvGraphicFramePr/>
                <a:graphic xmlns:a="http://schemas.openxmlformats.org/drawingml/2006/main">
                  <a:graphicData uri="http://schemas.microsoft.com/office/word/2010/wordprocessingShape">
                    <wps:wsp>
                      <wps:cNvSpPr/>
                      <wps:spPr>
                        <a:xfrm>
                          <a:off x="0" y="0"/>
                          <a:ext cx="7560310" cy="10692130"/>
                        </a:xfrm>
                        <a:prstGeom prst="rect">
                          <a:avLst/>
                        </a:prstGeom>
                        <a:solidFill>
                          <a:schemeClr val="bg1"/>
                        </a:solidFill>
                        <a:ln>
                          <a:noFill/>
                        </a:ln>
                      </wps:spPr>
                      <wps:txbx>
                        <w:txbxContent>
                          <w:p/>
                        </w:txbxContent>
                      </wps:txbx>
                      <wps:bodyPr upright="1"/>
                    </wps:wsp>
                  </a:graphicData>
                </a:graphic>
              </wp:anchor>
            </w:drawing>
          </mc:Choice>
          <mc:Fallback>
            <w:pict>
              <v:rect id="_x0000_s1026" o:spid="_x0000_s1026" o:spt="1" style="position:absolute;left:0pt;margin-left:0pt;margin-top:0pt;height:841.9pt;width:595.3pt;mso-position-horizontal-relative:page;mso-position-vertical-relative:page;z-index:-251858944;mso-width-relative:page;mso-height-relative:page;" fillcolor="#FFFFFF [3212]" filled="t" stroked="f" coordsize="21600,21600" o:gfxdata="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EDkp+tUAAAAHAQAADwAAAAAAAAABACAA&#10;AAAiAAAAZHJzL2Rvd25yZXYueG1sUEsBAhQAFAAAAAgAh07iQCbS/syeAQAAIAMAAA4AAAAAAAAA&#10;AQAgAAAAJAEAAGRycy9lMm9Eb2MueG1sUEsFBgAAAAAGAAYAWQEAADQFAAAAAA==&#10;">
                <v:fill on="t" focussize="0,0"/>
                <v:stroke on="f"/>
                <v:imagedata o:title=""/>
                <o:lock v:ext="edit" aspectratio="f"/>
                <v:textbox>
                  <w:txbxContent>
                    <w:p/>
                  </w:txbxContent>
                </v:textbox>
              </v:rect>
            </w:pict>
          </mc:Fallback>
        </mc:AlternateContent>
      </w:r>
      <w:r>
        <w:rPr>
          <w:rFonts w:hint="eastAsia" w:ascii="仿宋" w:hAnsi="仿宋" w:eastAsia="仿宋" w:cs="仿宋"/>
          <w:spacing w:val="0"/>
          <w:sz w:val="32"/>
          <w:szCs w:val="32"/>
          <w:shd w:val="clear" w:color="auto" w:fill="auto"/>
        </w:rPr>
        <w:t>在房地产交易、房地产中介机构备案等方面给予必要便利和优惠。</w:t>
      </w:r>
    </w:p>
    <w:p>
      <w:pPr>
        <w:pStyle w:val="7"/>
        <w:keepNext w:val="0"/>
        <w:keepLines w:val="0"/>
        <w:pageBreakBefore w:val="0"/>
        <w:widowControl w:val="0"/>
        <w:numPr>
          <w:ilvl w:val="0"/>
          <w:numId w:val="1"/>
        </w:numPr>
        <w:shd w:val="clear" w:fill="FFFFFF" w:themeFill="background1"/>
        <w:tabs>
          <w:tab w:val="left" w:pos="1170"/>
        </w:tabs>
        <w:kinsoku/>
        <w:wordWrap/>
        <w:overflowPunct/>
        <w:topLinePunct w:val="0"/>
        <w:autoSpaceDE w:val="0"/>
        <w:autoSpaceDN w:val="0"/>
        <w:bidi w:val="0"/>
        <w:adjustRightInd/>
        <w:snapToGrid/>
        <w:spacing w:before="0" w:after="0" w:line="600" w:lineRule="exact"/>
        <w:ind w:left="0" w:right="0" w:firstLine="640" w:firstLineChars="200"/>
        <w:jc w:val="both"/>
        <w:textAlignment w:val="auto"/>
        <w:rPr>
          <w:rFonts w:hint="eastAsia" w:ascii="仿宋" w:hAnsi="仿宋" w:eastAsia="仿宋" w:cs="仿宋"/>
          <w:spacing w:val="0"/>
          <w:sz w:val="32"/>
          <w:szCs w:val="32"/>
          <w:shd w:val="clear" w:color="auto" w:fill="auto"/>
        </w:rPr>
      </w:pPr>
      <w:r>
        <w:rPr>
          <w:rFonts w:hint="eastAsia" w:ascii="仿宋" w:hAnsi="仿宋" w:eastAsia="仿宋" w:cs="仿宋"/>
          <w:spacing w:val="0"/>
          <w:sz w:val="32"/>
          <w:szCs w:val="32"/>
          <w:shd w:val="clear" w:color="auto" w:fill="auto"/>
        </w:rPr>
        <w:t>对守信典型企业可适度减少常规检查。</w:t>
      </w:r>
    </w:p>
    <w:p>
      <w:pPr>
        <w:pStyle w:val="7"/>
        <w:keepNext w:val="0"/>
        <w:keepLines w:val="0"/>
        <w:pageBreakBefore w:val="0"/>
        <w:widowControl w:val="0"/>
        <w:numPr>
          <w:ilvl w:val="0"/>
          <w:numId w:val="1"/>
        </w:numPr>
        <w:shd w:val="clear" w:fill="FFFFFF" w:themeFill="background1"/>
        <w:tabs>
          <w:tab w:val="left" w:pos="1184"/>
        </w:tabs>
        <w:kinsoku/>
        <w:wordWrap/>
        <w:overflowPunct/>
        <w:topLinePunct w:val="0"/>
        <w:autoSpaceDE w:val="0"/>
        <w:autoSpaceDN w:val="0"/>
        <w:bidi w:val="0"/>
        <w:adjustRightInd/>
        <w:snapToGrid/>
        <w:spacing w:before="0" w:after="0" w:line="600" w:lineRule="exact"/>
        <w:ind w:left="0" w:right="0" w:firstLine="640" w:firstLineChars="200"/>
        <w:jc w:val="both"/>
        <w:textAlignment w:val="auto"/>
        <w:rPr>
          <w:rFonts w:hint="eastAsia" w:ascii="仿宋" w:hAnsi="仿宋" w:eastAsia="仿宋" w:cs="仿宋"/>
          <w:spacing w:val="0"/>
          <w:sz w:val="32"/>
          <w:szCs w:val="32"/>
          <w:shd w:val="clear" w:color="auto" w:fill="auto"/>
        </w:rPr>
      </w:pPr>
      <w:r>
        <w:rPr>
          <w:rFonts w:hint="eastAsia" w:ascii="仿宋" w:hAnsi="仿宋" w:eastAsia="仿宋" w:cs="仿宋"/>
          <w:spacing w:val="0"/>
          <w:sz w:val="32"/>
          <w:szCs w:val="32"/>
          <w:shd w:val="clear" w:color="auto" w:fill="auto"/>
        </w:rPr>
        <w:t>优先推荐申报国家鲁班奖、国家优质工程奖等。</w:t>
      </w:r>
    </w:p>
    <w:p>
      <w:pPr>
        <w:pStyle w:val="7"/>
        <w:keepNext w:val="0"/>
        <w:keepLines w:val="0"/>
        <w:pageBreakBefore w:val="0"/>
        <w:widowControl w:val="0"/>
        <w:numPr>
          <w:numId w:val="0"/>
        </w:numPr>
        <w:shd w:val="clear" w:fill="FFFFFF" w:themeFill="background1"/>
        <w:tabs>
          <w:tab w:val="left" w:pos="1184"/>
        </w:tabs>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rPr>
          <w:rFonts w:hint="eastAsia" w:ascii="仿宋" w:hAnsi="仿宋" w:eastAsia="仿宋" w:cs="仿宋"/>
          <w:spacing w:val="0"/>
          <w:sz w:val="32"/>
          <w:szCs w:val="32"/>
          <w:shd w:val="clear" w:color="auto" w:fill="auto"/>
        </w:rPr>
      </w:pPr>
      <w:r>
        <w:rPr>
          <w:rFonts w:hint="eastAsia" w:ascii="仿宋" w:hAnsi="仿宋" w:eastAsia="仿宋" w:cs="仿宋"/>
          <w:spacing w:val="0"/>
          <w:sz w:val="32"/>
          <w:szCs w:val="32"/>
          <w:shd w:val="clear" w:color="auto" w:fill="auto"/>
        </w:rPr>
        <w:t>实施单位：住房和城乡建设部</w:t>
      </w:r>
    </w:p>
    <w:p>
      <w:pPr>
        <w:pStyle w:val="2"/>
        <w:keepNext w:val="0"/>
        <w:keepLines w:val="0"/>
        <w:pageBreakBefore w:val="0"/>
        <w:widowControl w:val="0"/>
        <w:shd w:val="clear" w:fill="FFFFFF" w:themeFill="background1"/>
        <w:kinsoku/>
        <w:wordWrap/>
        <w:overflowPunct/>
        <w:topLinePunct w:val="0"/>
        <w:autoSpaceDE w:val="0"/>
        <w:autoSpaceDN w:val="0"/>
        <w:bidi w:val="0"/>
        <w:adjustRightInd/>
        <w:snapToGrid/>
        <w:spacing w:before="0" w:line="600" w:lineRule="exact"/>
        <w:ind w:left="0" w:right="0" w:firstLine="608" w:firstLineChars="200"/>
        <w:jc w:val="both"/>
        <w:textAlignment w:val="auto"/>
        <w:rPr>
          <w:rFonts w:hint="eastAsia" w:ascii="楷体" w:hAnsi="楷体" w:eastAsia="楷体" w:cs="楷体"/>
          <w:spacing w:val="0"/>
          <w:sz w:val="32"/>
          <w:szCs w:val="32"/>
          <w:shd w:val="clear" w:color="auto" w:fill="auto"/>
        </w:rPr>
      </w:pPr>
      <w:r>
        <w:rPr>
          <w:rFonts w:hint="eastAsia" w:ascii="楷体" w:hAnsi="楷体" w:eastAsia="楷体" w:cs="楷体"/>
          <w:spacing w:val="0"/>
          <w:w w:val="95"/>
          <w:sz w:val="32"/>
          <w:szCs w:val="32"/>
          <w:shd w:val="clear" w:color="auto" w:fill="auto"/>
        </w:rPr>
        <w:t>（十二）给予税收管理支持</w:t>
      </w:r>
    </w:p>
    <w:p>
      <w:pPr>
        <w:pStyle w:val="7"/>
        <w:keepNext w:val="0"/>
        <w:keepLines w:val="0"/>
        <w:pageBreakBefore w:val="0"/>
        <w:widowControl w:val="0"/>
        <w:numPr>
          <w:ilvl w:val="0"/>
          <w:numId w:val="1"/>
        </w:numPr>
        <w:shd w:val="clear" w:fill="FFFFFF" w:themeFill="background1"/>
        <w:tabs>
          <w:tab w:val="left" w:pos="1242"/>
        </w:tabs>
        <w:kinsoku/>
        <w:wordWrap/>
        <w:overflowPunct/>
        <w:topLinePunct w:val="0"/>
        <w:autoSpaceDE w:val="0"/>
        <w:autoSpaceDN w:val="0"/>
        <w:bidi w:val="0"/>
        <w:adjustRightInd/>
        <w:snapToGrid/>
        <w:spacing w:before="0" w:after="0" w:line="600" w:lineRule="exact"/>
        <w:ind w:left="0" w:right="0" w:firstLine="608" w:firstLineChars="200"/>
        <w:jc w:val="both"/>
        <w:textAlignment w:val="auto"/>
        <w:rPr>
          <w:rFonts w:hint="eastAsia" w:ascii="仿宋" w:hAnsi="仿宋" w:eastAsia="仿宋" w:cs="仿宋"/>
          <w:spacing w:val="0"/>
          <w:sz w:val="32"/>
          <w:szCs w:val="32"/>
          <w:shd w:val="clear" w:color="auto" w:fill="auto"/>
        </w:rPr>
      </w:pPr>
      <w:r>
        <w:rPr>
          <w:rFonts w:hint="eastAsia" w:ascii="仿宋" w:hAnsi="仿宋" w:eastAsia="仿宋" w:cs="仿宋"/>
          <w:spacing w:val="0"/>
          <w:w w:val="95"/>
          <w:sz w:val="32"/>
          <w:szCs w:val="32"/>
          <w:shd w:val="clear" w:color="auto" w:fill="auto"/>
        </w:rPr>
        <w:t>将守信情况纳入纳税信用评价的外部参考信息，作</w:t>
      </w:r>
      <w:r>
        <w:rPr>
          <w:rFonts w:hint="eastAsia" w:ascii="仿宋" w:hAnsi="仿宋" w:eastAsia="仿宋" w:cs="仿宋"/>
          <w:spacing w:val="0"/>
          <w:sz w:val="32"/>
          <w:szCs w:val="32"/>
          <w:shd w:val="clear" w:color="auto" w:fill="auto"/>
        </w:rPr>
        <w:t>为纳税信用评价的重要外部参考。</w:t>
      </w:r>
    </w:p>
    <w:p>
      <w:pPr>
        <w:pStyle w:val="2"/>
        <w:keepNext w:val="0"/>
        <w:keepLines w:val="0"/>
        <w:pageBreakBefore w:val="0"/>
        <w:widowControl w:val="0"/>
        <w:shd w:val="clear" w:fill="FFFFFF" w:themeFill="background1"/>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shd w:val="clear" w:color="auto" w:fill="auto"/>
        </w:rPr>
      </w:pPr>
      <w:r>
        <w:rPr>
          <w:rFonts w:hint="eastAsia" w:ascii="仿宋" w:hAnsi="仿宋" w:eastAsia="仿宋" w:cs="仿宋"/>
          <w:spacing w:val="0"/>
          <w:sz w:val="32"/>
          <w:szCs w:val="32"/>
          <w:shd w:val="clear" w:color="auto" w:fill="auto"/>
        </w:rPr>
        <w:t>实施单位：税务总局</w:t>
      </w:r>
    </w:p>
    <w:p>
      <w:pPr>
        <w:pStyle w:val="2"/>
        <w:keepNext w:val="0"/>
        <w:keepLines w:val="0"/>
        <w:pageBreakBefore w:val="0"/>
        <w:widowControl w:val="0"/>
        <w:shd w:val="clear" w:fill="FFFFFF" w:themeFill="background1"/>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楷体" w:hAnsi="楷体" w:eastAsia="楷体" w:cs="楷体"/>
          <w:spacing w:val="0"/>
          <w:sz w:val="32"/>
          <w:szCs w:val="32"/>
          <w:shd w:val="clear" w:color="auto" w:fill="auto"/>
        </w:rPr>
      </w:pPr>
      <w:r>
        <w:rPr>
          <w:rFonts w:hint="eastAsia" w:ascii="楷体" w:hAnsi="楷体" w:eastAsia="楷体" w:cs="楷体"/>
          <w:spacing w:val="0"/>
          <w:sz w:val="32"/>
          <w:szCs w:val="32"/>
          <w:shd w:val="clear" w:color="auto" w:fill="auto"/>
        </w:rPr>
        <w:t>（十三）给予一定的检验检疫管理支持</w:t>
      </w:r>
    </w:p>
    <w:p>
      <w:pPr>
        <w:pStyle w:val="7"/>
        <w:keepNext w:val="0"/>
        <w:keepLines w:val="0"/>
        <w:pageBreakBefore w:val="0"/>
        <w:widowControl w:val="0"/>
        <w:numPr>
          <w:ilvl w:val="0"/>
          <w:numId w:val="1"/>
        </w:numPr>
        <w:shd w:val="clear" w:fill="FFFFFF" w:themeFill="background1"/>
        <w:tabs>
          <w:tab w:val="left" w:pos="1187"/>
        </w:tabs>
        <w:kinsoku/>
        <w:wordWrap/>
        <w:overflowPunct/>
        <w:topLinePunct w:val="0"/>
        <w:autoSpaceDE w:val="0"/>
        <w:autoSpaceDN w:val="0"/>
        <w:bidi w:val="0"/>
        <w:adjustRightInd/>
        <w:snapToGrid/>
        <w:spacing w:before="0" w:after="0" w:line="600" w:lineRule="exact"/>
        <w:ind w:left="0" w:right="0" w:firstLine="640" w:firstLineChars="200"/>
        <w:jc w:val="both"/>
        <w:textAlignment w:val="auto"/>
        <w:rPr>
          <w:rFonts w:hint="eastAsia" w:ascii="仿宋" w:hAnsi="仿宋" w:eastAsia="仿宋" w:cs="仿宋"/>
          <w:spacing w:val="0"/>
          <w:sz w:val="32"/>
          <w:szCs w:val="32"/>
          <w:shd w:val="clear" w:color="auto" w:fill="auto"/>
        </w:rPr>
      </w:pPr>
      <w:r>
        <w:rPr>
          <w:rFonts w:hint="eastAsia" w:ascii="仿宋" w:hAnsi="仿宋" w:eastAsia="仿宋" w:cs="仿宋"/>
          <w:spacing w:val="0"/>
          <w:sz w:val="32"/>
          <w:szCs w:val="32"/>
          <w:shd w:val="clear" w:color="auto" w:fill="auto"/>
        </w:rPr>
        <w:t>优先给予一类管理、适用较低的口岸查验率等检验检疫优惠措施。</w:t>
      </w:r>
    </w:p>
    <w:p>
      <w:pPr>
        <w:pStyle w:val="7"/>
        <w:keepNext w:val="0"/>
        <w:keepLines w:val="0"/>
        <w:pageBreakBefore w:val="0"/>
        <w:widowControl w:val="0"/>
        <w:numPr>
          <w:ilvl w:val="0"/>
          <w:numId w:val="1"/>
        </w:numPr>
        <w:shd w:val="clear" w:fill="FFFFFF" w:themeFill="background1"/>
        <w:tabs>
          <w:tab w:val="left" w:pos="1192"/>
        </w:tabs>
        <w:kinsoku/>
        <w:wordWrap/>
        <w:overflowPunct/>
        <w:topLinePunct w:val="0"/>
        <w:autoSpaceDE w:val="0"/>
        <w:autoSpaceDN w:val="0"/>
        <w:bidi w:val="0"/>
        <w:adjustRightInd/>
        <w:snapToGrid/>
        <w:spacing w:before="0" w:after="0" w:line="600" w:lineRule="exact"/>
        <w:ind w:left="0" w:right="0" w:firstLine="640" w:firstLineChars="200"/>
        <w:jc w:val="both"/>
        <w:textAlignment w:val="auto"/>
        <w:rPr>
          <w:rFonts w:hint="eastAsia" w:ascii="仿宋" w:hAnsi="仿宋" w:eastAsia="仿宋" w:cs="仿宋"/>
          <w:spacing w:val="0"/>
          <w:sz w:val="32"/>
          <w:szCs w:val="32"/>
          <w:shd w:val="clear" w:color="auto" w:fill="auto"/>
        </w:rPr>
      </w:pPr>
      <w:r>
        <w:rPr>
          <w:rFonts w:hint="eastAsia" w:ascii="仿宋" w:hAnsi="仿宋" w:eastAsia="仿宋" w:cs="仿宋"/>
          <w:spacing w:val="0"/>
          <w:sz w:val="32"/>
          <w:szCs w:val="32"/>
          <w:shd w:val="clear" w:color="auto" w:fill="auto"/>
        </w:rPr>
        <w:t>优先作为检验检疫优惠措施试点企业。</w:t>
      </w:r>
    </w:p>
    <w:p>
      <w:pPr>
        <w:pStyle w:val="7"/>
        <w:keepNext w:val="0"/>
        <w:keepLines w:val="0"/>
        <w:pageBreakBefore w:val="0"/>
        <w:widowControl w:val="0"/>
        <w:numPr>
          <w:numId w:val="0"/>
        </w:numPr>
        <w:shd w:val="clear" w:fill="FFFFFF" w:themeFill="background1"/>
        <w:tabs>
          <w:tab w:val="left" w:pos="1192"/>
        </w:tabs>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rPr>
          <w:rFonts w:hint="eastAsia" w:ascii="仿宋" w:hAnsi="仿宋" w:eastAsia="仿宋" w:cs="仿宋"/>
          <w:spacing w:val="0"/>
          <w:sz w:val="32"/>
          <w:szCs w:val="32"/>
          <w:shd w:val="clear" w:color="auto" w:fill="auto"/>
        </w:rPr>
      </w:pPr>
      <w:r>
        <w:rPr>
          <w:rFonts w:hint="eastAsia" w:ascii="仿宋" w:hAnsi="仿宋" w:eastAsia="仿宋" w:cs="仿宋"/>
          <w:spacing w:val="0"/>
          <w:sz w:val="32"/>
          <w:szCs w:val="32"/>
          <w:shd w:val="clear" w:color="auto" w:fill="auto"/>
        </w:rPr>
        <w:t>实施单位：质检总局</w:t>
      </w:r>
    </w:p>
    <w:p>
      <w:pPr>
        <w:pStyle w:val="2"/>
        <w:keepNext w:val="0"/>
        <w:keepLines w:val="0"/>
        <w:pageBreakBefore w:val="0"/>
        <w:widowControl w:val="0"/>
        <w:shd w:val="clear" w:fill="FFFFFF" w:themeFill="background1"/>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楷体" w:hAnsi="楷体" w:eastAsia="楷体" w:cs="楷体"/>
          <w:spacing w:val="0"/>
          <w:sz w:val="32"/>
          <w:szCs w:val="32"/>
          <w:shd w:val="clear" w:color="auto" w:fill="auto"/>
        </w:rPr>
      </w:pPr>
      <w:r>
        <w:rPr>
          <w:rFonts w:hint="eastAsia" w:ascii="楷体" w:hAnsi="楷体" w:eastAsia="楷体" w:cs="楷体"/>
          <w:spacing w:val="0"/>
          <w:sz w:val="32"/>
          <w:szCs w:val="32"/>
          <w:shd w:val="clear" w:color="auto" w:fill="auto"/>
        </w:rPr>
        <w:t>（十四）给予安全生产管理支持</w:t>
      </w:r>
    </w:p>
    <w:p>
      <w:pPr>
        <w:pStyle w:val="7"/>
        <w:keepNext w:val="0"/>
        <w:keepLines w:val="0"/>
        <w:pageBreakBefore w:val="0"/>
        <w:widowControl w:val="0"/>
        <w:numPr>
          <w:ilvl w:val="0"/>
          <w:numId w:val="1"/>
        </w:numPr>
        <w:shd w:val="clear" w:fill="FFFFFF" w:themeFill="background1"/>
        <w:tabs>
          <w:tab w:val="left" w:pos="1204"/>
        </w:tabs>
        <w:kinsoku/>
        <w:wordWrap/>
        <w:overflowPunct/>
        <w:topLinePunct w:val="0"/>
        <w:autoSpaceDE w:val="0"/>
        <w:autoSpaceDN w:val="0"/>
        <w:bidi w:val="0"/>
        <w:adjustRightInd/>
        <w:snapToGrid/>
        <w:spacing w:before="0" w:after="0" w:line="600" w:lineRule="exact"/>
        <w:ind w:left="0" w:right="0" w:firstLine="640" w:firstLineChars="200"/>
        <w:jc w:val="both"/>
        <w:textAlignment w:val="auto"/>
        <w:rPr>
          <w:rFonts w:hint="eastAsia" w:ascii="仿宋" w:hAnsi="仿宋" w:eastAsia="仿宋" w:cs="仿宋"/>
          <w:spacing w:val="0"/>
          <w:sz w:val="32"/>
          <w:szCs w:val="32"/>
          <w:shd w:val="clear" w:color="auto" w:fill="auto"/>
        </w:rPr>
      </w:pPr>
      <w:r>
        <w:rPr>
          <w:rFonts w:hint="eastAsia" w:ascii="仿宋" w:hAnsi="仿宋" w:eastAsia="仿宋" w:cs="仿宋"/>
          <w:spacing w:val="0"/>
          <w:sz w:val="32"/>
          <w:szCs w:val="32"/>
          <w:shd w:val="clear" w:color="auto" w:fill="auto"/>
        </w:rPr>
        <w:t>在办理安全生产有关行政许可过程中，根据实际情况实施便利服务措施。</w:t>
      </w:r>
    </w:p>
    <w:p>
      <w:pPr>
        <w:pStyle w:val="7"/>
        <w:keepNext w:val="0"/>
        <w:keepLines w:val="0"/>
        <w:pageBreakBefore w:val="0"/>
        <w:widowControl w:val="0"/>
        <w:numPr>
          <w:ilvl w:val="0"/>
          <w:numId w:val="1"/>
        </w:numPr>
        <w:shd w:val="clear" w:fill="FFFFFF" w:themeFill="background1"/>
        <w:tabs>
          <w:tab w:val="left" w:pos="1185"/>
        </w:tabs>
        <w:kinsoku/>
        <w:wordWrap/>
        <w:overflowPunct/>
        <w:topLinePunct w:val="0"/>
        <w:autoSpaceDE w:val="0"/>
        <w:autoSpaceDN w:val="0"/>
        <w:bidi w:val="0"/>
        <w:adjustRightInd/>
        <w:snapToGrid/>
        <w:spacing w:before="0" w:after="0" w:line="600" w:lineRule="exact"/>
        <w:ind w:left="0" w:right="0" w:firstLine="640" w:firstLineChars="200"/>
        <w:jc w:val="both"/>
        <w:textAlignment w:val="auto"/>
        <w:rPr>
          <w:rFonts w:hint="eastAsia" w:ascii="仿宋" w:hAnsi="仿宋" w:eastAsia="仿宋" w:cs="仿宋"/>
          <w:spacing w:val="0"/>
          <w:sz w:val="32"/>
          <w:szCs w:val="32"/>
          <w:shd w:val="clear" w:color="auto" w:fill="auto"/>
        </w:rPr>
      </w:pPr>
      <w:r>
        <w:rPr>
          <w:rFonts w:hint="eastAsia" w:ascii="仿宋" w:hAnsi="仿宋" w:eastAsia="仿宋" w:cs="仿宋"/>
          <w:spacing w:val="0"/>
          <w:sz w:val="32"/>
          <w:szCs w:val="32"/>
          <w:shd w:val="clear" w:color="auto" w:fill="auto"/>
        </w:rPr>
        <w:t>在制定执法检查计划时，减少对其执法检查的频次。</w:t>
      </w:r>
    </w:p>
    <w:p>
      <w:pPr>
        <w:pStyle w:val="7"/>
        <w:keepNext w:val="0"/>
        <w:keepLines w:val="0"/>
        <w:pageBreakBefore w:val="0"/>
        <w:widowControl w:val="0"/>
        <w:numPr>
          <w:ilvl w:val="0"/>
          <w:numId w:val="1"/>
        </w:numPr>
        <w:shd w:val="clear" w:fill="FFFFFF" w:themeFill="background1"/>
        <w:tabs>
          <w:tab w:val="left" w:pos="1185"/>
        </w:tabs>
        <w:kinsoku/>
        <w:wordWrap/>
        <w:overflowPunct/>
        <w:topLinePunct w:val="0"/>
        <w:autoSpaceDE w:val="0"/>
        <w:autoSpaceDN w:val="0"/>
        <w:bidi w:val="0"/>
        <w:adjustRightInd/>
        <w:snapToGrid/>
        <w:spacing w:before="0" w:after="0" w:line="600" w:lineRule="exact"/>
        <w:ind w:left="0" w:right="0" w:firstLine="640" w:firstLineChars="200"/>
        <w:jc w:val="both"/>
        <w:textAlignment w:val="auto"/>
        <w:rPr>
          <w:rFonts w:hint="eastAsia" w:ascii="仿宋" w:hAnsi="仿宋" w:eastAsia="仿宋" w:cs="仿宋"/>
          <w:spacing w:val="0"/>
          <w:sz w:val="32"/>
          <w:szCs w:val="32"/>
          <w:shd w:val="clear" w:color="auto" w:fill="auto"/>
        </w:rPr>
      </w:pPr>
      <w:r>
        <w:rPr>
          <w:rFonts w:hint="eastAsia" w:ascii="仿宋" w:hAnsi="仿宋" w:eastAsia="仿宋" w:cs="仿宋"/>
          <w:spacing w:val="0"/>
          <w:sz w:val="32"/>
          <w:szCs w:val="32"/>
          <w:shd w:val="clear" w:color="auto" w:fill="auto"/>
        </w:rPr>
        <w:t>在申请安全生产政策性资金、评先评优活动中，予以优先考虑。</w:t>
      </w:r>
    </w:p>
    <w:p>
      <w:pPr>
        <w:pStyle w:val="2"/>
        <w:keepNext w:val="0"/>
        <w:keepLines w:val="0"/>
        <w:pageBreakBefore w:val="0"/>
        <w:widowControl w:val="0"/>
        <w:shd w:val="clear" w:fill="FFFFFF" w:themeFill="background1"/>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shd w:val="clear" w:color="auto" w:fill="auto"/>
        </w:rPr>
      </w:pPr>
      <w:r>
        <w:rPr>
          <w:rFonts w:hint="eastAsia" w:ascii="仿宋" w:hAnsi="仿宋" w:eastAsia="仿宋" w:cs="仿宋"/>
          <w:spacing w:val="0"/>
          <w:sz w:val="32"/>
          <w:szCs w:val="32"/>
          <w:shd w:val="clear" w:color="auto" w:fill="auto"/>
        </w:rPr>
        <w:t>实施单位：安全监管总局</w:t>
      </w:r>
    </w:p>
    <w:p>
      <w:pPr>
        <w:pStyle w:val="2"/>
        <w:keepNext w:val="0"/>
        <w:keepLines w:val="0"/>
        <w:pageBreakBefore w:val="0"/>
        <w:widowControl w:val="0"/>
        <w:shd w:val="clear" w:fill="FFFFFF" w:themeFill="background1"/>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楷体" w:hAnsi="楷体" w:eastAsia="楷体" w:cs="楷体"/>
          <w:spacing w:val="0"/>
          <w:sz w:val="32"/>
          <w:szCs w:val="32"/>
          <w:shd w:val="clear" w:color="auto" w:fill="auto"/>
        </w:rPr>
      </w:pPr>
      <w:r>
        <w:rPr>
          <w:rFonts w:hint="eastAsia" w:ascii="楷体" w:hAnsi="楷体" w:eastAsia="楷体" w:cs="楷体"/>
          <w:spacing w:val="0"/>
          <w:sz w:val="32"/>
          <w:szCs w:val="32"/>
          <w:shd w:val="clear" w:color="auto" w:fill="auto"/>
        </w:rPr>
        <w:t>（十五）给予海域使用方面的支持</w:t>
      </w:r>
    </w:p>
    <w:p>
      <w:pPr>
        <w:pStyle w:val="7"/>
        <w:keepNext w:val="0"/>
        <w:keepLines w:val="0"/>
        <w:pageBreakBefore w:val="0"/>
        <w:widowControl w:val="0"/>
        <w:numPr>
          <w:ilvl w:val="0"/>
          <w:numId w:val="1"/>
        </w:numPr>
        <w:shd w:val="clear" w:fill="FFFFFF" w:themeFill="background1"/>
        <w:tabs>
          <w:tab w:val="left" w:pos="1195"/>
        </w:tabs>
        <w:kinsoku/>
        <w:wordWrap/>
        <w:overflowPunct/>
        <w:topLinePunct w:val="0"/>
        <w:autoSpaceDE w:val="0"/>
        <w:autoSpaceDN w:val="0"/>
        <w:bidi w:val="0"/>
        <w:adjustRightInd/>
        <w:snapToGrid/>
        <w:spacing w:before="0" w:after="0" w:line="600" w:lineRule="exact"/>
        <w:ind w:left="0" w:right="0" w:firstLine="640" w:firstLineChars="200"/>
        <w:jc w:val="both"/>
        <w:textAlignment w:val="auto"/>
        <w:rPr>
          <w:rFonts w:hint="eastAsia" w:ascii="仿宋" w:hAnsi="仿宋" w:eastAsia="仿宋" w:cs="仿宋"/>
          <w:spacing w:val="0"/>
          <w:sz w:val="32"/>
          <w:szCs w:val="32"/>
          <w:shd w:val="clear" w:color="auto" w:fill="auto"/>
        </w:rPr>
      </w:pPr>
      <w:r>
        <w:rPr>
          <w:rFonts w:hint="eastAsia" w:ascii="仿宋" w:hAnsi="仿宋" w:eastAsia="仿宋" w:cs="仿宋"/>
          <w:spacing w:val="0"/>
          <w:sz w:val="32"/>
          <w:szCs w:val="32"/>
          <w:shd w:val="clear" w:color="auto" w:fill="auto"/>
        </w:rPr>
        <w:t>在办理海域使用等行政审批过程中，优先或加快办理。</w:t>
      </w:r>
    </w:p>
    <w:p>
      <w:pPr>
        <w:pStyle w:val="2"/>
        <w:keepNext w:val="0"/>
        <w:keepLines w:val="0"/>
        <w:pageBreakBefore w:val="0"/>
        <w:widowControl w:val="0"/>
        <w:shd w:val="clear" w:fill="FFFFFF" w:themeFill="background1"/>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shd w:val="clear" w:color="auto" w:fill="auto"/>
        </w:rPr>
      </w:pPr>
      <w:r>
        <w:rPr>
          <w:rFonts w:hint="eastAsia" w:ascii="仿宋" w:hAnsi="仿宋" w:eastAsia="仿宋" w:cs="仿宋"/>
          <w:spacing w:val="0"/>
          <w:sz w:val="32"/>
          <w:szCs w:val="32"/>
          <w:shd w:val="clear" w:color="auto" w:fill="auto"/>
        </w:rPr>
        <mc:AlternateContent>
          <mc:Choice Requires="wps">
            <w:drawing>
              <wp:anchor distT="0" distB="0" distL="114300" distR="114300" simplePos="0" relativeHeight="251458560" behindDoc="1" locked="0" layoutInCell="1" allowOverlap="1">
                <wp:simplePos x="0" y="0"/>
                <wp:positionH relativeFrom="page">
                  <wp:posOffset>0</wp:posOffset>
                </wp:positionH>
                <wp:positionV relativeFrom="page">
                  <wp:posOffset>0</wp:posOffset>
                </wp:positionV>
                <wp:extent cx="7560310" cy="10692130"/>
                <wp:effectExtent l="0" t="0" r="2540" b="13970"/>
                <wp:wrapNone/>
                <wp:docPr id="18" name="矩形 18"/>
                <wp:cNvGraphicFramePr/>
                <a:graphic xmlns:a="http://schemas.openxmlformats.org/drawingml/2006/main">
                  <a:graphicData uri="http://schemas.microsoft.com/office/word/2010/wordprocessingShape">
                    <wps:wsp>
                      <wps:cNvSpPr/>
                      <wps:spPr>
                        <a:xfrm>
                          <a:off x="0" y="0"/>
                          <a:ext cx="7560310" cy="10692130"/>
                        </a:xfrm>
                        <a:prstGeom prst="rect">
                          <a:avLst/>
                        </a:prstGeom>
                        <a:solidFill>
                          <a:schemeClr val="bg1"/>
                        </a:solidFill>
                        <a:ln>
                          <a:noFill/>
                        </a:ln>
                      </wps:spPr>
                      <wps:txbx>
                        <w:txbxContent>
                          <w:p/>
                        </w:txbxContent>
                      </wps:txbx>
                      <wps:bodyPr upright="1"/>
                    </wps:wsp>
                  </a:graphicData>
                </a:graphic>
              </wp:anchor>
            </w:drawing>
          </mc:Choice>
          <mc:Fallback>
            <w:pict>
              <v:rect id="_x0000_s1026" o:spid="_x0000_s1026" o:spt="1" style="position:absolute;left:0pt;margin-left:0pt;margin-top:0pt;height:841.9pt;width:595.3pt;mso-position-horizontal-relative:page;mso-position-vertical-relative:page;z-index:-251857920;mso-width-relative:page;mso-height-relative:page;" fillcolor="#FFFFFF [3212]" filled="t" stroked="f" coordsize="21600,21600" o:gfxdata="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EDkp+tUAAAAHAQAADwAAAAAAAAABACAA&#10;AAAiAAAAZHJzL2Rvd25yZXYueG1sUEsBAhQAFAAAAAgAh07iQPEVTZmeAQAAIAMAAA4AAAAAAAAA&#10;AQAgAAAAJAEAAGRycy9lMm9Eb2MueG1sUEsFBgAAAAAGAAYAWQEAADQFAAAAAA==&#10;">
                <v:fill on="t" focussize="0,0"/>
                <v:stroke on="f"/>
                <v:imagedata o:title=""/>
                <o:lock v:ext="edit" aspectratio="f"/>
                <v:textbox>
                  <w:txbxContent>
                    <w:p/>
                  </w:txbxContent>
                </v:textbox>
              </v:rect>
            </w:pict>
          </mc:Fallback>
        </mc:AlternateContent>
      </w:r>
      <w:r>
        <w:rPr>
          <w:rFonts w:hint="eastAsia" w:ascii="仿宋" w:hAnsi="仿宋" w:eastAsia="仿宋" w:cs="仿宋"/>
          <w:spacing w:val="0"/>
          <w:sz w:val="32"/>
          <w:szCs w:val="32"/>
          <w:shd w:val="clear" w:color="auto" w:fill="auto"/>
        </w:rPr>
        <w:t>实施单位：国家海洋局</w:t>
      </w:r>
    </w:p>
    <w:p>
      <w:pPr>
        <w:pStyle w:val="2"/>
        <w:keepNext w:val="0"/>
        <w:keepLines w:val="0"/>
        <w:pageBreakBefore w:val="0"/>
        <w:widowControl w:val="0"/>
        <w:shd w:val="clear" w:fill="FFFFFF" w:themeFill="background1"/>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楷体" w:hAnsi="楷体" w:eastAsia="楷体" w:cs="楷体"/>
          <w:spacing w:val="0"/>
          <w:sz w:val="32"/>
          <w:szCs w:val="32"/>
          <w:shd w:val="clear" w:color="auto" w:fill="auto"/>
        </w:rPr>
      </w:pPr>
      <w:r>
        <w:rPr>
          <w:rFonts w:hint="eastAsia" w:ascii="楷体" w:hAnsi="楷体" w:eastAsia="楷体" w:cs="楷体"/>
          <w:spacing w:val="0"/>
          <w:sz w:val="32"/>
          <w:szCs w:val="32"/>
          <w:shd w:val="clear" w:color="auto" w:fill="auto"/>
        </w:rPr>
        <w:t>（十六）给予促进外贸投资支持</w:t>
      </w:r>
    </w:p>
    <w:p>
      <w:pPr>
        <w:pStyle w:val="7"/>
        <w:keepNext w:val="0"/>
        <w:keepLines w:val="0"/>
        <w:pageBreakBefore w:val="0"/>
        <w:widowControl w:val="0"/>
        <w:numPr>
          <w:ilvl w:val="0"/>
          <w:numId w:val="1"/>
        </w:numPr>
        <w:shd w:val="clear" w:fill="FFFFFF" w:themeFill="background1"/>
        <w:tabs>
          <w:tab w:val="left" w:pos="1195"/>
        </w:tabs>
        <w:kinsoku/>
        <w:wordWrap/>
        <w:overflowPunct/>
        <w:topLinePunct w:val="0"/>
        <w:autoSpaceDE w:val="0"/>
        <w:autoSpaceDN w:val="0"/>
        <w:bidi w:val="0"/>
        <w:adjustRightInd/>
        <w:snapToGrid/>
        <w:spacing w:before="0" w:after="0" w:line="600" w:lineRule="exact"/>
        <w:ind w:left="0" w:right="0" w:firstLine="640" w:firstLineChars="200"/>
        <w:jc w:val="both"/>
        <w:textAlignment w:val="auto"/>
        <w:rPr>
          <w:rFonts w:hint="eastAsia" w:ascii="仿宋" w:hAnsi="仿宋" w:eastAsia="仿宋" w:cs="仿宋"/>
          <w:spacing w:val="0"/>
          <w:sz w:val="32"/>
          <w:szCs w:val="32"/>
          <w:shd w:val="clear" w:color="auto" w:fill="auto"/>
        </w:rPr>
      </w:pPr>
      <w:r>
        <w:rPr>
          <w:rFonts w:hint="eastAsia" w:ascii="仿宋" w:hAnsi="仿宋" w:eastAsia="仿宋" w:cs="仿宋"/>
          <w:spacing w:val="0"/>
          <w:sz w:val="32"/>
          <w:szCs w:val="32"/>
          <w:shd w:val="clear" w:color="auto" w:fill="auto"/>
        </w:rPr>
        <w:t>在举办和组织企业参加经贸展览会、论坛、洽谈会及有关国际会议时给予优先考虑。</w:t>
      </w:r>
    </w:p>
    <w:p>
      <w:pPr>
        <w:pStyle w:val="7"/>
        <w:keepNext w:val="0"/>
        <w:keepLines w:val="0"/>
        <w:pageBreakBefore w:val="0"/>
        <w:widowControl w:val="0"/>
        <w:numPr>
          <w:ilvl w:val="0"/>
          <w:numId w:val="1"/>
        </w:numPr>
        <w:shd w:val="clear" w:fill="FFFFFF" w:themeFill="background1"/>
        <w:tabs>
          <w:tab w:val="left" w:pos="1181"/>
        </w:tabs>
        <w:kinsoku/>
        <w:wordWrap/>
        <w:overflowPunct/>
        <w:topLinePunct w:val="0"/>
        <w:autoSpaceDE w:val="0"/>
        <w:autoSpaceDN w:val="0"/>
        <w:bidi w:val="0"/>
        <w:adjustRightInd/>
        <w:snapToGrid/>
        <w:spacing w:before="0" w:after="0" w:line="600" w:lineRule="exact"/>
        <w:ind w:left="0" w:right="0" w:firstLine="640" w:firstLineChars="200"/>
        <w:jc w:val="both"/>
        <w:textAlignment w:val="auto"/>
        <w:rPr>
          <w:rFonts w:hint="eastAsia" w:ascii="仿宋" w:hAnsi="仿宋" w:eastAsia="仿宋" w:cs="仿宋"/>
          <w:spacing w:val="0"/>
          <w:sz w:val="32"/>
          <w:szCs w:val="32"/>
          <w:shd w:val="clear" w:color="auto" w:fill="auto"/>
        </w:rPr>
      </w:pPr>
      <w:r>
        <w:rPr>
          <w:rFonts w:hint="eastAsia" w:ascii="仿宋" w:hAnsi="仿宋" w:eastAsia="仿宋" w:cs="仿宋"/>
          <w:spacing w:val="0"/>
          <w:sz w:val="32"/>
          <w:szCs w:val="32"/>
          <w:shd w:val="clear" w:color="auto" w:fill="auto"/>
        </w:rPr>
        <w:t>在国际工程承建、投资和运维等方面，优先提供法律顾问、商事调解、经贸和海事仲裁等咨询和支持。</w:t>
      </w:r>
    </w:p>
    <w:p>
      <w:pPr>
        <w:pStyle w:val="7"/>
        <w:keepNext w:val="0"/>
        <w:keepLines w:val="0"/>
        <w:pageBreakBefore w:val="0"/>
        <w:widowControl w:val="0"/>
        <w:numPr>
          <w:ilvl w:val="0"/>
          <w:numId w:val="1"/>
        </w:numPr>
        <w:shd w:val="clear" w:fill="FFFFFF" w:themeFill="background1"/>
        <w:tabs>
          <w:tab w:val="left" w:pos="1167"/>
        </w:tabs>
        <w:kinsoku/>
        <w:wordWrap/>
        <w:overflowPunct/>
        <w:topLinePunct w:val="0"/>
        <w:autoSpaceDE w:val="0"/>
        <w:autoSpaceDN w:val="0"/>
        <w:bidi w:val="0"/>
        <w:adjustRightInd/>
        <w:snapToGrid/>
        <w:spacing w:before="0" w:after="0" w:line="600" w:lineRule="exact"/>
        <w:ind w:left="0" w:right="0" w:firstLine="640" w:firstLineChars="200"/>
        <w:jc w:val="both"/>
        <w:textAlignment w:val="auto"/>
        <w:rPr>
          <w:rFonts w:hint="eastAsia" w:ascii="仿宋" w:hAnsi="仿宋" w:eastAsia="仿宋" w:cs="仿宋"/>
          <w:spacing w:val="0"/>
          <w:sz w:val="32"/>
          <w:szCs w:val="32"/>
          <w:shd w:val="clear" w:color="auto" w:fill="auto"/>
        </w:rPr>
      </w:pPr>
      <w:r>
        <w:rPr>
          <w:rFonts w:hint="eastAsia" w:ascii="仿宋" w:hAnsi="仿宋" w:eastAsia="仿宋" w:cs="仿宋"/>
          <w:spacing w:val="0"/>
          <w:sz w:val="32"/>
          <w:szCs w:val="32"/>
          <w:shd w:val="clear" w:color="auto" w:fill="auto"/>
        </w:rPr>
        <w:t>优先提供专利申请、商标注册、诉讼维权等知识产权方面服务。</w:t>
      </w:r>
    </w:p>
    <w:p>
      <w:pPr>
        <w:pStyle w:val="2"/>
        <w:keepNext w:val="0"/>
        <w:keepLines w:val="0"/>
        <w:pageBreakBefore w:val="0"/>
        <w:widowControl w:val="0"/>
        <w:shd w:val="clear" w:fill="FFFFFF" w:themeFill="background1"/>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shd w:val="clear" w:color="auto" w:fill="auto"/>
        </w:rPr>
      </w:pPr>
      <w:r>
        <w:rPr>
          <w:rFonts w:hint="eastAsia" w:ascii="仿宋" w:hAnsi="仿宋" w:eastAsia="仿宋" w:cs="仿宋"/>
          <w:spacing w:val="0"/>
          <w:sz w:val="32"/>
          <w:szCs w:val="32"/>
          <w:shd w:val="clear" w:color="auto" w:fill="auto"/>
        </w:rPr>
        <w:t>实施单位：贸促会</w:t>
      </w:r>
    </w:p>
    <w:p>
      <w:pPr>
        <w:pStyle w:val="2"/>
        <w:keepNext w:val="0"/>
        <w:keepLines w:val="0"/>
        <w:pageBreakBefore w:val="0"/>
        <w:widowControl w:val="0"/>
        <w:shd w:val="clear" w:fill="FFFFFF" w:themeFill="background1"/>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楷体" w:hAnsi="楷体" w:eastAsia="楷体" w:cs="楷体"/>
          <w:spacing w:val="0"/>
          <w:sz w:val="32"/>
          <w:szCs w:val="32"/>
          <w:shd w:val="clear" w:color="auto" w:fill="auto"/>
        </w:rPr>
      </w:pPr>
      <w:r>
        <w:rPr>
          <w:rFonts w:hint="eastAsia" w:ascii="楷体" w:hAnsi="楷体" w:eastAsia="楷体" w:cs="楷体"/>
          <w:spacing w:val="0"/>
          <w:sz w:val="32"/>
          <w:szCs w:val="32"/>
          <w:shd w:val="clear" w:color="auto" w:fill="auto"/>
        </w:rPr>
        <w:t>（十七）海关通关支持措施</w:t>
      </w:r>
    </w:p>
    <w:p>
      <w:pPr>
        <w:pStyle w:val="2"/>
        <w:keepNext w:val="0"/>
        <w:keepLines w:val="0"/>
        <w:pageBreakBefore w:val="0"/>
        <w:widowControl w:val="0"/>
        <w:shd w:val="clear" w:fill="FFFFFF" w:themeFill="background1"/>
        <w:kinsoku/>
        <w:wordWrap/>
        <w:overflowPunct/>
        <w:topLinePunct w:val="0"/>
        <w:autoSpaceDE w:val="0"/>
        <w:autoSpaceDN w:val="0"/>
        <w:bidi w:val="0"/>
        <w:adjustRightInd/>
        <w:snapToGrid/>
        <w:spacing w:before="0" w:line="600" w:lineRule="exact"/>
        <w:ind w:left="0" w:right="0" w:firstLine="608" w:firstLineChars="200"/>
        <w:jc w:val="both"/>
        <w:textAlignment w:val="auto"/>
        <w:rPr>
          <w:rFonts w:hint="eastAsia" w:ascii="仿宋" w:hAnsi="仿宋" w:eastAsia="仿宋" w:cs="仿宋"/>
          <w:spacing w:val="0"/>
          <w:sz w:val="32"/>
          <w:szCs w:val="32"/>
          <w:shd w:val="clear" w:color="auto" w:fill="auto"/>
        </w:rPr>
      </w:pPr>
      <w:r>
        <w:rPr>
          <w:rFonts w:hint="eastAsia" w:ascii="仿宋" w:hAnsi="仿宋" w:eastAsia="仿宋" w:cs="仿宋"/>
          <w:spacing w:val="0"/>
          <w:w w:val="95"/>
          <w:sz w:val="32"/>
          <w:szCs w:val="32"/>
          <w:shd w:val="clear" w:color="auto" w:fill="auto"/>
        </w:rPr>
        <w:t>以下便利化措施适用于海关企业信用等级为认证企业</w:t>
      </w:r>
      <w:r>
        <w:rPr>
          <w:rFonts w:hint="eastAsia" w:ascii="仿宋" w:hAnsi="仿宋" w:eastAsia="仿宋" w:cs="仿宋"/>
          <w:spacing w:val="0"/>
          <w:sz w:val="32"/>
          <w:szCs w:val="32"/>
          <w:shd w:val="clear" w:color="auto" w:fill="auto"/>
        </w:rPr>
        <w:t>的交通运输工程建设领域守信典型企业：</w:t>
      </w:r>
    </w:p>
    <w:p>
      <w:pPr>
        <w:pStyle w:val="7"/>
        <w:keepNext w:val="0"/>
        <w:keepLines w:val="0"/>
        <w:pageBreakBefore w:val="0"/>
        <w:widowControl w:val="0"/>
        <w:numPr>
          <w:ilvl w:val="0"/>
          <w:numId w:val="1"/>
        </w:numPr>
        <w:shd w:val="clear" w:fill="FFFFFF" w:themeFill="background1"/>
        <w:tabs>
          <w:tab w:val="left" w:pos="1217"/>
        </w:tabs>
        <w:kinsoku/>
        <w:wordWrap/>
        <w:overflowPunct/>
        <w:topLinePunct w:val="0"/>
        <w:autoSpaceDE w:val="0"/>
        <w:autoSpaceDN w:val="0"/>
        <w:bidi w:val="0"/>
        <w:adjustRightInd/>
        <w:snapToGrid/>
        <w:spacing w:before="0" w:after="0" w:line="600" w:lineRule="exact"/>
        <w:ind w:left="0" w:right="0" w:firstLine="640" w:firstLineChars="200"/>
        <w:jc w:val="both"/>
        <w:textAlignment w:val="auto"/>
        <w:rPr>
          <w:rFonts w:hint="eastAsia" w:ascii="仿宋" w:hAnsi="仿宋" w:eastAsia="仿宋" w:cs="仿宋"/>
          <w:spacing w:val="0"/>
          <w:sz w:val="32"/>
          <w:szCs w:val="32"/>
          <w:shd w:val="clear" w:color="auto" w:fill="auto"/>
        </w:rPr>
      </w:pPr>
      <w:r>
        <w:rPr>
          <w:rFonts w:hint="eastAsia" w:ascii="仿宋" w:hAnsi="仿宋" w:eastAsia="仿宋" w:cs="仿宋"/>
          <w:spacing w:val="0"/>
          <w:sz w:val="32"/>
          <w:szCs w:val="32"/>
          <w:shd w:val="clear" w:color="auto" w:fill="auto"/>
        </w:rPr>
        <w:t>海关优先为企业设立协调员，解决企业进出口通关问题；</w:t>
      </w:r>
    </w:p>
    <w:p>
      <w:pPr>
        <w:pStyle w:val="7"/>
        <w:keepNext w:val="0"/>
        <w:keepLines w:val="0"/>
        <w:pageBreakBefore w:val="0"/>
        <w:widowControl w:val="0"/>
        <w:numPr>
          <w:ilvl w:val="0"/>
          <w:numId w:val="1"/>
        </w:numPr>
        <w:shd w:val="clear" w:fill="FFFFFF" w:themeFill="background1"/>
        <w:tabs>
          <w:tab w:val="left" w:pos="1169"/>
        </w:tabs>
        <w:kinsoku/>
        <w:wordWrap/>
        <w:overflowPunct/>
        <w:topLinePunct w:val="0"/>
        <w:autoSpaceDE w:val="0"/>
        <w:autoSpaceDN w:val="0"/>
        <w:bidi w:val="0"/>
        <w:adjustRightInd/>
        <w:snapToGrid/>
        <w:spacing w:before="0" w:after="0" w:line="600" w:lineRule="exact"/>
        <w:ind w:left="0" w:right="0" w:firstLine="640" w:firstLineChars="200"/>
        <w:jc w:val="both"/>
        <w:textAlignment w:val="auto"/>
        <w:rPr>
          <w:rFonts w:hint="eastAsia" w:ascii="仿宋" w:hAnsi="仿宋" w:eastAsia="仿宋" w:cs="仿宋"/>
          <w:spacing w:val="0"/>
          <w:sz w:val="32"/>
          <w:szCs w:val="32"/>
          <w:shd w:val="clear" w:color="auto" w:fill="auto"/>
        </w:rPr>
      </w:pPr>
      <w:r>
        <w:rPr>
          <w:rFonts w:hint="eastAsia" w:ascii="仿宋" w:hAnsi="仿宋" w:eastAsia="仿宋" w:cs="仿宋"/>
          <w:spacing w:val="0"/>
          <w:sz w:val="32"/>
          <w:szCs w:val="32"/>
          <w:shd w:val="clear" w:color="auto" w:fill="auto"/>
        </w:rPr>
        <w:t>适用较低进出口货物查验率；</w:t>
      </w:r>
    </w:p>
    <w:p>
      <w:pPr>
        <w:pStyle w:val="7"/>
        <w:keepNext w:val="0"/>
        <w:keepLines w:val="0"/>
        <w:pageBreakBefore w:val="0"/>
        <w:widowControl w:val="0"/>
        <w:numPr>
          <w:ilvl w:val="0"/>
          <w:numId w:val="1"/>
        </w:numPr>
        <w:shd w:val="clear" w:fill="FFFFFF" w:themeFill="background1"/>
        <w:tabs>
          <w:tab w:val="left" w:pos="1171"/>
        </w:tabs>
        <w:kinsoku/>
        <w:wordWrap/>
        <w:overflowPunct/>
        <w:topLinePunct w:val="0"/>
        <w:autoSpaceDE w:val="0"/>
        <w:autoSpaceDN w:val="0"/>
        <w:bidi w:val="0"/>
        <w:adjustRightInd/>
        <w:snapToGrid/>
        <w:spacing w:before="0" w:after="0" w:line="600" w:lineRule="exact"/>
        <w:ind w:left="0" w:right="0" w:firstLine="640" w:firstLineChars="200"/>
        <w:jc w:val="both"/>
        <w:textAlignment w:val="auto"/>
        <w:rPr>
          <w:rFonts w:hint="eastAsia" w:ascii="仿宋" w:hAnsi="仿宋" w:eastAsia="仿宋" w:cs="仿宋"/>
          <w:spacing w:val="0"/>
          <w:sz w:val="32"/>
          <w:szCs w:val="32"/>
          <w:shd w:val="clear" w:color="auto" w:fill="auto"/>
        </w:rPr>
      </w:pPr>
      <w:r>
        <w:rPr>
          <w:rFonts w:hint="eastAsia" w:ascii="仿宋" w:hAnsi="仿宋" w:eastAsia="仿宋" w:cs="仿宋"/>
          <w:spacing w:val="0"/>
          <w:sz w:val="32"/>
          <w:szCs w:val="32"/>
          <w:shd w:val="clear" w:color="auto" w:fill="auto"/>
        </w:rPr>
        <w:t>简化进出口货物单证审核；</w:t>
      </w:r>
    </w:p>
    <w:p>
      <w:pPr>
        <w:pStyle w:val="7"/>
        <w:keepNext w:val="0"/>
        <w:keepLines w:val="0"/>
        <w:pageBreakBefore w:val="0"/>
        <w:widowControl w:val="0"/>
        <w:numPr>
          <w:ilvl w:val="0"/>
          <w:numId w:val="1"/>
        </w:numPr>
        <w:shd w:val="clear" w:fill="FFFFFF" w:themeFill="background1"/>
        <w:tabs>
          <w:tab w:val="left" w:pos="1183"/>
        </w:tabs>
        <w:kinsoku/>
        <w:wordWrap/>
        <w:overflowPunct/>
        <w:topLinePunct w:val="0"/>
        <w:autoSpaceDE w:val="0"/>
        <w:autoSpaceDN w:val="0"/>
        <w:bidi w:val="0"/>
        <w:adjustRightInd/>
        <w:snapToGrid/>
        <w:spacing w:before="0" w:after="0" w:line="600" w:lineRule="exact"/>
        <w:ind w:left="0" w:right="0" w:firstLine="640" w:firstLineChars="200"/>
        <w:jc w:val="both"/>
        <w:textAlignment w:val="auto"/>
        <w:rPr>
          <w:rFonts w:hint="eastAsia" w:ascii="仿宋" w:hAnsi="仿宋" w:eastAsia="仿宋" w:cs="仿宋"/>
          <w:spacing w:val="0"/>
          <w:sz w:val="32"/>
          <w:szCs w:val="32"/>
          <w:shd w:val="clear" w:color="auto" w:fill="auto"/>
        </w:rPr>
      </w:pPr>
      <w:r>
        <w:rPr>
          <w:rFonts w:hint="eastAsia" w:ascii="仿宋" w:hAnsi="仿宋" w:eastAsia="仿宋" w:cs="仿宋"/>
          <w:spacing w:val="0"/>
          <w:sz w:val="32"/>
          <w:szCs w:val="32"/>
          <w:shd w:val="clear" w:color="auto" w:fill="auto"/>
        </w:rPr>
        <w:t>优先办理进出口货物通关手续；</w:t>
      </w:r>
    </w:p>
    <w:p>
      <w:pPr>
        <w:pStyle w:val="7"/>
        <w:keepNext w:val="0"/>
        <w:keepLines w:val="0"/>
        <w:pageBreakBefore w:val="0"/>
        <w:widowControl w:val="0"/>
        <w:numPr>
          <w:ilvl w:val="0"/>
          <w:numId w:val="1"/>
        </w:numPr>
        <w:shd w:val="clear" w:fill="FFFFFF" w:themeFill="background1"/>
        <w:tabs>
          <w:tab w:val="left" w:pos="1167"/>
        </w:tabs>
        <w:kinsoku/>
        <w:wordWrap/>
        <w:overflowPunct/>
        <w:topLinePunct w:val="0"/>
        <w:autoSpaceDE w:val="0"/>
        <w:autoSpaceDN w:val="0"/>
        <w:bidi w:val="0"/>
        <w:adjustRightInd/>
        <w:snapToGrid/>
        <w:spacing w:before="0" w:after="0" w:line="600" w:lineRule="exact"/>
        <w:ind w:left="0" w:right="0" w:firstLine="640" w:firstLineChars="200"/>
        <w:jc w:val="both"/>
        <w:textAlignment w:val="auto"/>
        <w:rPr>
          <w:rFonts w:hint="eastAsia" w:ascii="仿宋" w:hAnsi="仿宋" w:eastAsia="仿宋" w:cs="仿宋"/>
          <w:spacing w:val="0"/>
          <w:sz w:val="32"/>
          <w:szCs w:val="32"/>
          <w:shd w:val="clear" w:color="auto" w:fill="auto"/>
        </w:rPr>
      </w:pPr>
      <w:r>
        <w:rPr>
          <w:rFonts w:hint="eastAsia" w:ascii="仿宋" w:hAnsi="仿宋" w:eastAsia="仿宋" w:cs="仿宋"/>
          <w:spacing w:val="0"/>
          <w:sz w:val="32"/>
          <w:szCs w:val="32"/>
          <w:shd w:val="clear" w:color="auto" w:fill="auto"/>
        </w:rPr>
        <w:t>享受 AEO 互认国家或地区海关提供的通关便利措施。</w:t>
      </w:r>
    </w:p>
    <w:p>
      <w:pPr>
        <w:pStyle w:val="7"/>
        <w:keepNext w:val="0"/>
        <w:keepLines w:val="0"/>
        <w:pageBreakBefore w:val="0"/>
        <w:widowControl w:val="0"/>
        <w:numPr>
          <w:ilvl w:val="0"/>
          <w:numId w:val="1"/>
        </w:numPr>
        <w:shd w:val="clear" w:fill="FFFFFF" w:themeFill="background1"/>
        <w:tabs>
          <w:tab w:val="left" w:pos="1164"/>
        </w:tabs>
        <w:kinsoku/>
        <w:wordWrap/>
        <w:overflowPunct/>
        <w:topLinePunct w:val="0"/>
        <w:autoSpaceDE w:val="0"/>
        <w:autoSpaceDN w:val="0"/>
        <w:bidi w:val="0"/>
        <w:adjustRightInd/>
        <w:snapToGrid/>
        <w:spacing w:before="0" w:after="0" w:line="600" w:lineRule="exact"/>
        <w:ind w:left="0" w:right="0" w:firstLine="640" w:firstLineChars="200"/>
        <w:jc w:val="both"/>
        <w:textAlignment w:val="auto"/>
        <w:rPr>
          <w:rFonts w:hint="eastAsia" w:ascii="仿宋" w:hAnsi="仿宋" w:eastAsia="仿宋" w:cs="仿宋"/>
          <w:spacing w:val="0"/>
          <w:sz w:val="32"/>
          <w:szCs w:val="32"/>
          <w:shd w:val="clear" w:color="auto" w:fill="auto"/>
        </w:rPr>
      </w:pPr>
      <w:r>
        <w:rPr>
          <w:rFonts w:hint="eastAsia" w:ascii="仿宋" w:hAnsi="仿宋" w:eastAsia="仿宋" w:cs="仿宋"/>
          <w:spacing w:val="0"/>
          <w:sz w:val="32"/>
          <w:szCs w:val="32"/>
          <w:shd w:val="clear" w:color="auto" w:fill="auto"/>
        </w:rPr>
        <w:t>企业信用等级为一般信用企业的，海关优先对其开展信用培育或提供相关培训。</w:t>
      </w:r>
    </w:p>
    <w:p>
      <w:pPr>
        <w:pStyle w:val="7"/>
        <w:keepNext w:val="0"/>
        <w:keepLines w:val="0"/>
        <w:pageBreakBefore w:val="0"/>
        <w:widowControl w:val="0"/>
        <w:numPr>
          <w:numId w:val="0"/>
        </w:numPr>
        <w:shd w:val="clear" w:fill="FFFFFF" w:themeFill="background1"/>
        <w:tabs>
          <w:tab w:val="left" w:pos="1164"/>
        </w:tabs>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rPr>
          <w:rFonts w:hint="eastAsia" w:ascii="仿宋" w:hAnsi="仿宋" w:eastAsia="仿宋" w:cs="仿宋"/>
          <w:spacing w:val="0"/>
          <w:sz w:val="32"/>
          <w:szCs w:val="32"/>
          <w:shd w:val="clear" w:color="auto" w:fill="auto"/>
        </w:rPr>
      </w:pPr>
      <w:r>
        <w:rPr>
          <w:rFonts w:hint="eastAsia" w:ascii="仿宋" w:hAnsi="仿宋" w:eastAsia="仿宋" w:cs="仿宋"/>
          <w:spacing w:val="0"/>
          <w:sz w:val="32"/>
          <w:szCs w:val="32"/>
          <w:shd w:val="clear" w:color="auto" w:fill="auto"/>
        </w:rPr>
        <w:t>实施单位：海关总署</w:t>
      </w:r>
    </w:p>
    <w:p>
      <w:pPr>
        <w:pStyle w:val="2"/>
        <w:keepNext w:val="0"/>
        <w:keepLines w:val="0"/>
        <w:pageBreakBefore w:val="0"/>
        <w:widowControl w:val="0"/>
        <w:shd w:val="clear" w:fill="FFFFFF" w:themeFill="background1"/>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楷体" w:hAnsi="楷体" w:eastAsia="楷体" w:cs="楷体"/>
          <w:spacing w:val="0"/>
          <w:sz w:val="32"/>
          <w:szCs w:val="32"/>
          <w:shd w:val="clear" w:color="auto" w:fill="auto"/>
        </w:rPr>
      </w:pPr>
      <w:r>
        <w:rPr>
          <w:rFonts w:hint="eastAsia" w:ascii="楷体" w:hAnsi="楷体" w:eastAsia="楷体" w:cs="楷体"/>
          <w:spacing w:val="0"/>
          <w:sz w:val="32"/>
          <w:szCs w:val="32"/>
          <w:shd w:val="clear" w:color="auto" w:fill="auto"/>
        </w:rPr>
        <w:t>（十八）优先给予先进荣誉</w:t>
      </w:r>
    </w:p>
    <w:p>
      <w:pPr>
        <w:pStyle w:val="7"/>
        <w:keepNext w:val="0"/>
        <w:keepLines w:val="0"/>
        <w:pageBreakBefore w:val="0"/>
        <w:widowControl w:val="0"/>
        <w:numPr>
          <w:ilvl w:val="0"/>
          <w:numId w:val="1"/>
        </w:numPr>
        <w:shd w:val="clear" w:fill="FFFFFF" w:themeFill="background1"/>
        <w:tabs>
          <w:tab w:val="left" w:pos="1174"/>
        </w:tabs>
        <w:kinsoku/>
        <w:wordWrap/>
        <w:overflowPunct/>
        <w:topLinePunct w:val="0"/>
        <w:autoSpaceDE w:val="0"/>
        <w:autoSpaceDN w:val="0"/>
        <w:bidi w:val="0"/>
        <w:adjustRightInd/>
        <w:snapToGrid/>
        <w:spacing w:before="0" w:after="0" w:line="600" w:lineRule="exact"/>
        <w:ind w:left="0" w:right="0" w:firstLine="640" w:firstLineChars="200"/>
        <w:jc w:val="both"/>
        <w:textAlignment w:val="auto"/>
        <w:rPr>
          <w:rFonts w:hint="eastAsia" w:ascii="仿宋" w:hAnsi="仿宋" w:eastAsia="仿宋" w:cs="仿宋"/>
          <w:spacing w:val="0"/>
          <w:sz w:val="32"/>
          <w:szCs w:val="32"/>
          <w:shd w:val="clear" w:color="auto" w:fill="auto"/>
        </w:rPr>
      </w:pPr>
      <w:r>
        <w:rPr>
          <w:rFonts w:hint="eastAsia" w:ascii="仿宋" w:hAnsi="仿宋" w:eastAsia="仿宋" w:cs="仿宋"/>
          <w:spacing w:val="0"/>
          <w:sz w:val="32"/>
          <w:szCs w:val="32"/>
          <w:shd w:val="clear" w:color="auto" w:fill="auto"/>
        </w:rPr>
        <w:t>在文明单位评比中予以优先考虑。</w:t>
      </w:r>
    </w:p>
    <w:p>
      <w:pPr>
        <w:pStyle w:val="7"/>
        <w:keepNext w:val="0"/>
        <w:keepLines w:val="0"/>
        <w:pageBreakBefore w:val="0"/>
        <w:widowControl w:val="0"/>
        <w:numPr>
          <w:ilvl w:val="0"/>
          <w:numId w:val="1"/>
        </w:numPr>
        <w:shd w:val="clear" w:fill="FFFFFF" w:themeFill="background1"/>
        <w:tabs>
          <w:tab w:val="left" w:pos="1176"/>
        </w:tabs>
        <w:kinsoku/>
        <w:wordWrap/>
        <w:overflowPunct/>
        <w:topLinePunct w:val="0"/>
        <w:autoSpaceDE w:val="0"/>
        <w:autoSpaceDN w:val="0"/>
        <w:bidi w:val="0"/>
        <w:adjustRightInd/>
        <w:snapToGrid/>
        <w:spacing w:before="0" w:after="0" w:line="600" w:lineRule="exact"/>
        <w:ind w:left="0" w:right="0" w:firstLine="640" w:firstLineChars="200"/>
        <w:jc w:val="both"/>
        <w:textAlignment w:val="auto"/>
        <w:rPr>
          <w:rFonts w:hint="eastAsia" w:ascii="仿宋" w:hAnsi="仿宋" w:eastAsia="仿宋" w:cs="仿宋"/>
          <w:spacing w:val="0"/>
          <w:sz w:val="32"/>
          <w:szCs w:val="32"/>
          <w:shd w:val="clear" w:color="auto" w:fill="auto"/>
        </w:rPr>
      </w:pPr>
      <w:r>
        <w:rPr>
          <w:rFonts w:hint="eastAsia" w:ascii="仿宋" w:hAnsi="仿宋" w:eastAsia="仿宋" w:cs="仿宋"/>
          <w:spacing w:val="0"/>
          <w:sz w:val="32"/>
          <w:szCs w:val="32"/>
          <w:shd w:val="clear" w:color="auto" w:fill="auto"/>
        </w:rPr>
        <mc:AlternateContent>
          <mc:Choice Requires="wps">
            <w:drawing>
              <wp:anchor distT="0" distB="0" distL="114300" distR="114300" simplePos="0" relativeHeight="251459584" behindDoc="1" locked="0" layoutInCell="1" allowOverlap="1">
                <wp:simplePos x="0" y="0"/>
                <wp:positionH relativeFrom="page">
                  <wp:posOffset>0</wp:posOffset>
                </wp:positionH>
                <wp:positionV relativeFrom="page">
                  <wp:posOffset>0</wp:posOffset>
                </wp:positionV>
                <wp:extent cx="7560310" cy="10692130"/>
                <wp:effectExtent l="0" t="0" r="2540" b="13970"/>
                <wp:wrapNone/>
                <wp:docPr id="24" name="矩形 24"/>
                <wp:cNvGraphicFramePr/>
                <a:graphic xmlns:a="http://schemas.openxmlformats.org/drawingml/2006/main">
                  <a:graphicData uri="http://schemas.microsoft.com/office/word/2010/wordprocessingShape">
                    <wps:wsp>
                      <wps:cNvSpPr/>
                      <wps:spPr>
                        <a:xfrm>
                          <a:off x="0" y="0"/>
                          <a:ext cx="7560310" cy="10692130"/>
                        </a:xfrm>
                        <a:prstGeom prst="rect">
                          <a:avLst/>
                        </a:prstGeom>
                        <a:solidFill>
                          <a:schemeClr val="bg1"/>
                        </a:solidFill>
                        <a:ln>
                          <a:noFill/>
                        </a:ln>
                      </wps:spPr>
                      <wps:txbx>
                        <w:txbxContent>
                          <w:p/>
                        </w:txbxContent>
                      </wps:txbx>
                      <wps:bodyPr upright="1"/>
                    </wps:wsp>
                  </a:graphicData>
                </a:graphic>
              </wp:anchor>
            </w:drawing>
          </mc:Choice>
          <mc:Fallback>
            <w:pict>
              <v:rect id="_x0000_s1026" o:spid="_x0000_s1026" o:spt="1" style="position:absolute;left:0pt;margin-left:0pt;margin-top:0pt;height:841.9pt;width:595.3pt;mso-position-horizontal-relative:page;mso-position-vertical-relative:page;z-index:-251856896;mso-width-relative:page;mso-height-relative:page;" fillcolor="#FFFFFF [3212]" filled="t" stroked="f" coordsize="21600,21600" o:gfxdata="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QOSn61QAAAAcBAAAPAAAAAAAAAAEA&#10;IAAAACIAAABkcnMvZG93bnJldi54bWxQSwECFAAUAAAACACHTuJAdz9GNKABAAAgAwAADgAAAAAA&#10;AAABACAAAAAkAQAAZHJzL2Uyb0RvYy54bWxQSwUGAAAAAAYABgBZAQAANgUAAAAA&#10;">
                <v:fill on="t" focussize="0,0"/>
                <v:stroke on="f"/>
                <v:imagedata o:title=""/>
                <o:lock v:ext="edit" aspectratio="f"/>
                <v:textbox>
                  <w:txbxContent>
                    <w:p/>
                  </w:txbxContent>
                </v:textbox>
              </v:rect>
            </w:pict>
          </mc:Fallback>
        </mc:AlternateContent>
      </w:r>
      <w:r>
        <w:rPr>
          <w:rFonts w:hint="eastAsia" w:ascii="仿宋" w:hAnsi="仿宋" w:eastAsia="仿宋" w:cs="仿宋"/>
          <w:spacing w:val="0"/>
          <w:sz w:val="32"/>
          <w:szCs w:val="32"/>
          <w:shd w:val="clear" w:color="auto" w:fill="auto"/>
        </w:rPr>
        <w:t>在评选五一劳动奖状、中国青年科技奖、“全国三八红旗手”等评选中予以优先考虑。</w:t>
      </w:r>
    </w:p>
    <w:p>
      <w:pPr>
        <w:pStyle w:val="2"/>
        <w:keepNext w:val="0"/>
        <w:keepLines w:val="0"/>
        <w:pageBreakBefore w:val="0"/>
        <w:widowControl w:val="0"/>
        <w:shd w:val="clear" w:fill="FFFFFF" w:themeFill="background1"/>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20"/>
          <w:sz w:val="32"/>
          <w:szCs w:val="32"/>
          <w:shd w:val="clear" w:color="auto" w:fill="auto"/>
        </w:rPr>
      </w:pPr>
      <w:r>
        <w:rPr>
          <w:rFonts w:hint="eastAsia" w:ascii="仿宋" w:hAnsi="仿宋" w:eastAsia="仿宋" w:cs="仿宋"/>
          <w:spacing w:val="0"/>
          <w:sz w:val="32"/>
          <w:szCs w:val="32"/>
          <w:shd w:val="clear" w:color="auto" w:fill="auto"/>
        </w:rPr>
        <w:t>实施单位：中央文明办、全国总工会</w:t>
      </w:r>
      <w:r>
        <w:rPr>
          <w:rFonts w:hint="eastAsia" w:ascii="仿宋" w:hAnsi="仿宋" w:eastAsia="仿宋" w:cs="仿宋"/>
          <w:spacing w:val="-11"/>
          <w:sz w:val="32"/>
          <w:szCs w:val="32"/>
          <w:shd w:val="clear" w:color="auto" w:fill="auto"/>
        </w:rPr>
        <w:t>、全国妇联、共青团中央</w:t>
      </w:r>
    </w:p>
    <w:p>
      <w:pPr>
        <w:pStyle w:val="2"/>
        <w:keepNext w:val="0"/>
        <w:keepLines w:val="0"/>
        <w:pageBreakBefore w:val="0"/>
        <w:widowControl w:val="0"/>
        <w:shd w:val="clear" w:fill="FFFFFF" w:themeFill="background1"/>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楷体" w:hAnsi="楷体" w:eastAsia="楷体" w:cs="楷体"/>
          <w:spacing w:val="0"/>
          <w:sz w:val="32"/>
          <w:szCs w:val="32"/>
          <w:shd w:val="clear" w:color="auto" w:fill="auto"/>
        </w:rPr>
      </w:pPr>
      <w:r>
        <w:rPr>
          <w:rFonts w:hint="eastAsia" w:ascii="楷体" w:hAnsi="楷体" w:eastAsia="楷体" w:cs="楷体"/>
          <w:spacing w:val="0"/>
          <w:sz w:val="32"/>
          <w:szCs w:val="32"/>
          <w:shd w:val="clear" w:color="auto" w:fill="auto"/>
        </w:rPr>
        <w:t>（十九）其他激励措施</w:t>
      </w:r>
    </w:p>
    <w:p>
      <w:pPr>
        <w:pStyle w:val="7"/>
        <w:keepNext w:val="0"/>
        <w:keepLines w:val="0"/>
        <w:pageBreakBefore w:val="0"/>
        <w:widowControl w:val="0"/>
        <w:numPr>
          <w:ilvl w:val="0"/>
          <w:numId w:val="1"/>
        </w:numPr>
        <w:shd w:val="clear" w:fill="FFFFFF" w:themeFill="background1"/>
        <w:tabs>
          <w:tab w:val="left" w:pos="1388"/>
        </w:tabs>
        <w:kinsoku/>
        <w:wordWrap/>
        <w:overflowPunct/>
        <w:topLinePunct w:val="0"/>
        <w:autoSpaceDE w:val="0"/>
        <w:autoSpaceDN w:val="0"/>
        <w:bidi w:val="0"/>
        <w:adjustRightInd/>
        <w:snapToGrid/>
        <w:spacing w:before="0" w:after="0" w:line="600" w:lineRule="exact"/>
        <w:ind w:left="0" w:right="0" w:firstLine="640" w:firstLineChars="200"/>
        <w:jc w:val="both"/>
        <w:textAlignment w:val="auto"/>
        <w:rPr>
          <w:rFonts w:hint="eastAsia" w:ascii="仿宋" w:hAnsi="仿宋" w:eastAsia="仿宋" w:cs="仿宋"/>
          <w:spacing w:val="0"/>
          <w:sz w:val="32"/>
          <w:szCs w:val="32"/>
          <w:shd w:val="clear" w:color="auto" w:fill="auto"/>
        </w:rPr>
      </w:pPr>
      <w:r>
        <w:rPr>
          <w:rFonts w:hint="eastAsia" w:ascii="仿宋" w:hAnsi="仿宋" w:eastAsia="仿宋" w:cs="仿宋"/>
          <w:spacing w:val="0"/>
          <w:sz w:val="32"/>
          <w:szCs w:val="32"/>
          <w:shd w:val="clear" w:color="auto" w:fill="auto"/>
        </w:rPr>
        <w:t>根据实际情况实施“绿色通道”和“容缺受理”等便利服务措施。</w:t>
      </w:r>
    </w:p>
    <w:p>
      <w:pPr>
        <w:pStyle w:val="7"/>
        <w:keepNext w:val="0"/>
        <w:keepLines w:val="0"/>
        <w:pageBreakBefore w:val="0"/>
        <w:widowControl w:val="0"/>
        <w:numPr>
          <w:ilvl w:val="0"/>
          <w:numId w:val="1"/>
        </w:numPr>
        <w:shd w:val="clear" w:fill="FFFFFF" w:themeFill="background1"/>
        <w:tabs>
          <w:tab w:val="left" w:pos="1164"/>
        </w:tabs>
        <w:kinsoku/>
        <w:wordWrap/>
        <w:overflowPunct/>
        <w:topLinePunct w:val="0"/>
        <w:autoSpaceDE w:val="0"/>
        <w:autoSpaceDN w:val="0"/>
        <w:bidi w:val="0"/>
        <w:adjustRightInd/>
        <w:snapToGrid/>
        <w:spacing w:before="0" w:after="0" w:line="600" w:lineRule="exact"/>
        <w:ind w:left="0" w:right="0" w:firstLine="640" w:firstLineChars="200"/>
        <w:jc w:val="both"/>
        <w:textAlignment w:val="auto"/>
        <w:rPr>
          <w:rFonts w:hint="eastAsia" w:ascii="仿宋" w:hAnsi="仿宋" w:eastAsia="仿宋" w:cs="仿宋"/>
          <w:spacing w:val="0"/>
          <w:sz w:val="32"/>
          <w:szCs w:val="32"/>
          <w:shd w:val="clear" w:color="auto" w:fill="auto"/>
        </w:rPr>
      </w:pPr>
      <w:r>
        <w:rPr>
          <w:rFonts w:hint="eastAsia" w:ascii="仿宋" w:hAnsi="仿宋" w:eastAsia="仿宋" w:cs="仿宋"/>
          <w:spacing w:val="0"/>
          <w:sz w:val="32"/>
          <w:szCs w:val="32"/>
          <w:shd w:val="clear" w:color="auto" w:fill="auto"/>
        </w:rPr>
        <w:t>在日常检查、专项检查中优化检查频次。</w:t>
      </w:r>
    </w:p>
    <w:p>
      <w:pPr>
        <w:pStyle w:val="7"/>
        <w:keepNext w:val="0"/>
        <w:keepLines w:val="0"/>
        <w:pageBreakBefore w:val="0"/>
        <w:widowControl w:val="0"/>
        <w:numPr>
          <w:ilvl w:val="0"/>
          <w:numId w:val="1"/>
        </w:numPr>
        <w:shd w:val="clear" w:fill="FFFFFF" w:themeFill="background1"/>
        <w:tabs>
          <w:tab w:val="left" w:pos="1217"/>
        </w:tabs>
        <w:kinsoku/>
        <w:wordWrap/>
        <w:overflowPunct/>
        <w:topLinePunct w:val="0"/>
        <w:autoSpaceDE w:val="0"/>
        <w:autoSpaceDN w:val="0"/>
        <w:bidi w:val="0"/>
        <w:adjustRightInd/>
        <w:snapToGrid/>
        <w:spacing w:before="0" w:after="0" w:line="600" w:lineRule="exact"/>
        <w:ind w:left="0" w:right="0" w:firstLine="640" w:firstLineChars="200"/>
        <w:jc w:val="both"/>
        <w:textAlignment w:val="auto"/>
        <w:rPr>
          <w:rFonts w:hint="eastAsia" w:ascii="仿宋" w:hAnsi="仿宋" w:eastAsia="仿宋" w:cs="仿宋"/>
          <w:spacing w:val="0"/>
          <w:sz w:val="32"/>
          <w:szCs w:val="32"/>
          <w:shd w:val="clear" w:color="auto" w:fill="auto"/>
        </w:rPr>
      </w:pPr>
      <w:r>
        <w:rPr>
          <w:rFonts w:hint="eastAsia" w:ascii="仿宋" w:hAnsi="仿宋" w:eastAsia="仿宋" w:cs="仿宋"/>
          <w:spacing w:val="0"/>
          <w:sz w:val="32"/>
          <w:szCs w:val="32"/>
          <w:shd w:val="clear" w:color="auto" w:fill="auto"/>
        </w:rPr>
        <w:t>对守信典型企业给予重点支持，出台优惠政策、便利化服务措施时，优先选择试点。</w:t>
      </w:r>
    </w:p>
    <w:p>
      <w:pPr>
        <w:pStyle w:val="7"/>
        <w:keepNext w:val="0"/>
        <w:keepLines w:val="0"/>
        <w:pageBreakBefore w:val="0"/>
        <w:widowControl w:val="0"/>
        <w:numPr>
          <w:ilvl w:val="0"/>
          <w:numId w:val="1"/>
        </w:numPr>
        <w:shd w:val="clear" w:fill="FFFFFF" w:themeFill="background1"/>
        <w:tabs>
          <w:tab w:val="left" w:pos="1167"/>
        </w:tabs>
        <w:kinsoku/>
        <w:wordWrap/>
        <w:overflowPunct/>
        <w:topLinePunct w:val="0"/>
        <w:autoSpaceDE w:val="0"/>
        <w:autoSpaceDN w:val="0"/>
        <w:bidi w:val="0"/>
        <w:adjustRightInd/>
        <w:snapToGrid/>
        <w:spacing w:before="0" w:after="0" w:line="600" w:lineRule="exact"/>
        <w:ind w:left="0" w:right="0" w:firstLine="640" w:firstLineChars="200"/>
        <w:jc w:val="both"/>
        <w:textAlignment w:val="auto"/>
        <w:rPr>
          <w:rFonts w:hint="eastAsia" w:ascii="仿宋" w:hAnsi="仿宋" w:eastAsia="仿宋" w:cs="仿宋"/>
          <w:spacing w:val="0"/>
          <w:sz w:val="32"/>
          <w:szCs w:val="32"/>
          <w:shd w:val="clear" w:color="auto" w:fill="auto"/>
        </w:rPr>
      </w:pPr>
      <w:r>
        <w:rPr>
          <w:rFonts w:hint="eastAsia" w:ascii="仿宋" w:hAnsi="仿宋" w:eastAsia="仿宋" w:cs="仿宋"/>
          <w:spacing w:val="0"/>
          <w:sz w:val="32"/>
          <w:szCs w:val="32"/>
          <w:shd w:val="clear" w:color="auto" w:fill="auto"/>
        </w:rPr>
        <w:t>将守信典型企业的守信状况作为各部门在本行业、本领域内颁发荣誉证书、嘉奖和表彰等荣誉性称号的重要参考，优先给予奖励和表彰。</w:t>
      </w:r>
    </w:p>
    <w:p>
      <w:pPr>
        <w:pStyle w:val="7"/>
        <w:keepNext w:val="0"/>
        <w:keepLines w:val="0"/>
        <w:pageBreakBefore w:val="0"/>
        <w:widowControl w:val="0"/>
        <w:numPr>
          <w:ilvl w:val="0"/>
          <w:numId w:val="1"/>
        </w:numPr>
        <w:shd w:val="clear" w:fill="FFFFFF" w:themeFill="background1"/>
        <w:tabs>
          <w:tab w:val="left" w:pos="1172"/>
        </w:tabs>
        <w:kinsoku/>
        <w:wordWrap/>
        <w:overflowPunct/>
        <w:topLinePunct w:val="0"/>
        <w:autoSpaceDE w:val="0"/>
        <w:autoSpaceDN w:val="0"/>
        <w:bidi w:val="0"/>
        <w:adjustRightInd/>
        <w:snapToGrid/>
        <w:spacing w:before="0" w:after="0" w:line="600" w:lineRule="exact"/>
        <w:ind w:left="0" w:right="0" w:firstLine="640" w:firstLineChars="200"/>
        <w:jc w:val="both"/>
        <w:textAlignment w:val="auto"/>
        <w:rPr>
          <w:rFonts w:hint="eastAsia" w:ascii="仿宋" w:hAnsi="仿宋" w:eastAsia="仿宋" w:cs="仿宋"/>
          <w:spacing w:val="0"/>
          <w:sz w:val="32"/>
          <w:szCs w:val="32"/>
          <w:shd w:val="clear" w:color="auto" w:fill="auto"/>
        </w:rPr>
      </w:pPr>
      <w:r>
        <w:rPr>
          <w:rFonts w:hint="eastAsia" w:ascii="仿宋" w:hAnsi="仿宋" w:eastAsia="仿宋" w:cs="仿宋"/>
          <w:spacing w:val="0"/>
          <w:sz w:val="32"/>
          <w:szCs w:val="32"/>
          <w:shd w:val="clear" w:color="auto" w:fill="auto"/>
        </w:rPr>
        <w:t>支持地方相关部门在法律法规和自身职权范围内，在本行业、本领域内采取更多的激励措施。</w:t>
      </w:r>
    </w:p>
    <w:p>
      <w:pPr>
        <w:pStyle w:val="2"/>
        <w:keepNext w:val="0"/>
        <w:keepLines w:val="0"/>
        <w:pageBreakBefore w:val="0"/>
        <w:widowControl w:val="0"/>
        <w:shd w:val="clear" w:fill="FFFFFF" w:themeFill="background1"/>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shd w:val="clear" w:color="auto" w:fill="auto"/>
        </w:rPr>
      </w:pPr>
      <w:r>
        <w:rPr>
          <w:rFonts w:hint="eastAsia" w:ascii="仿宋" w:hAnsi="仿宋" w:eastAsia="仿宋" w:cs="仿宋"/>
          <w:spacing w:val="0"/>
          <w:sz w:val="32"/>
          <w:szCs w:val="32"/>
          <w:shd w:val="clear" w:color="auto" w:fill="auto"/>
        </w:rPr>
        <w:t>实施单位：各有关部门</w:t>
      </w:r>
    </w:p>
    <w:p>
      <w:pPr>
        <w:pStyle w:val="2"/>
        <w:keepNext w:val="0"/>
        <w:keepLines w:val="0"/>
        <w:pageBreakBefore w:val="0"/>
        <w:widowControl w:val="0"/>
        <w:shd w:val="clear" w:fill="FFFFFF" w:themeFill="background1"/>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黑体" w:hAnsi="黑体" w:eastAsia="黑体" w:cs="黑体"/>
          <w:spacing w:val="0"/>
          <w:sz w:val="32"/>
          <w:szCs w:val="32"/>
          <w:shd w:val="clear" w:color="auto" w:fill="auto"/>
        </w:rPr>
      </w:pPr>
      <w:r>
        <w:rPr>
          <w:rFonts w:hint="eastAsia" w:ascii="黑体" w:hAnsi="黑体" w:eastAsia="黑体" w:cs="黑体"/>
          <w:spacing w:val="0"/>
          <w:sz w:val="32"/>
          <w:szCs w:val="32"/>
          <w:shd w:val="clear" w:color="auto" w:fill="auto"/>
        </w:rPr>
        <w:t>三、信息共享与联合激励的实施方式</w:t>
      </w:r>
    </w:p>
    <w:p>
      <w:pPr>
        <w:pStyle w:val="2"/>
        <w:keepNext w:val="0"/>
        <w:keepLines w:val="0"/>
        <w:pageBreakBefore w:val="0"/>
        <w:widowControl w:val="0"/>
        <w:shd w:val="clear" w:fill="FFFFFF" w:themeFill="background1"/>
        <w:kinsoku/>
        <w:wordWrap/>
        <w:overflowPunct/>
        <w:topLinePunct w:val="0"/>
        <w:autoSpaceDE w:val="0"/>
        <w:autoSpaceDN w:val="0"/>
        <w:bidi w:val="0"/>
        <w:adjustRightInd/>
        <w:snapToGrid/>
        <w:spacing w:before="0" w:line="600" w:lineRule="exact"/>
        <w:ind w:left="0" w:right="0" w:firstLine="608" w:firstLineChars="200"/>
        <w:jc w:val="both"/>
        <w:textAlignment w:val="auto"/>
        <w:rPr>
          <w:rFonts w:hint="eastAsia" w:ascii="仿宋" w:hAnsi="仿宋" w:eastAsia="仿宋" w:cs="仿宋"/>
          <w:spacing w:val="0"/>
          <w:sz w:val="32"/>
          <w:szCs w:val="32"/>
          <w:shd w:val="clear" w:color="auto" w:fill="auto"/>
        </w:rPr>
      </w:pPr>
      <w:r>
        <w:rPr>
          <w:rFonts w:hint="eastAsia" w:ascii="仿宋" w:hAnsi="仿宋" w:eastAsia="仿宋" w:cs="仿宋"/>
          <w:spacing w:val="0"/>
          <w:w w:val="95"/>
          <w:sz w:val="32"/>
          <w:szCs w:val="32"/>
          <w:shd w:val="clear" w:color="auto" w:fill="auto"/>
        </w:rPr>
        <w:t>国家发展改革委基于全国信用信息共享平台建立守信</w:t>
      </w:r>
      <w:r>
        <w:rPr>
          <w:rFonts w:hint="eastAsia" w:ascii="仿宋" w:hAnsi="仿宋" w:eastAsia="仿宋" w:cs="仿宋"/>
          <w:spacing w:val="0"/>
          <w:sz w:val="32"/>
          <w:szCs w:val="32"/>
          <w:shd w:val="clear" w:color="auto" w:fill="auto"/>
        </w:rPr>
        <w:t>联合激励系统。交通运输部通过该系统向签署本备忘录的相关部门提供交通运输工程建设领域守信信息，并按照有关规定及时更新。同时，在“信用中国”网站、“信用交通”网站、中国交通报等媒体向社会公布。各部门从全国信用信息</w:t>
      </w:r>
      <w:r>
        <w:rPr>
          <w:rFonts w:hint="eastAsia" w:ascii="仿宋" w:hAnsi="仿宋" w:eastAsia="仿宋" w:cs="仿宋"/>
          <w:spacing w:val="0"/>
          <w:w w:val="95"/>
          <w:sz w:val="32"/>
          <w:szCs w:val="32"/>
          <w:shd w:val="clear" w:color="auto" w:fill="auto"/>
        </w:rPr>
        <w:t>共享平台守信联合激励系统中获取交通运输工程建设领域</w:t>
      </w:r>
      <w:r>
        <w:rPr>
          <w:rFonts w:hint="eastAsia" w:ascii="仿宋" w:hAnsi="仿宋" w:eastAsia="仿宋" w:cs="仿宋"/>
          <w:spacing w:val="0"/>
          <w:sz w:val="32"/>
          <w:szCs w:val="32"/>
          <w:shd w:val="clear" w:color="auto" w:fill="auto"/>
        </w:rPr>
        <mc:AlternateContent>
          <mc:Choice Requires="wps">
            <w:drawing>
              <wp:anchor distT="0" distB="0" distL="114300" distR="114300" simplePos="0" relativeHeight="251460608" behindDoc="1" locked="0" layoutInCell="1" allowOverlap="1">
                <wp:simplePos x="0" y="0"/>
                <wp:positionH relativeFrom="page">
                  <wp:posOffset>0</wp:posOffset>
                </wp:positionH>
                <wp:positionV relativeFrom="page">
                  <wp:posOffset>0</wp:posOffset>
                </wp:positionV>
                <wp:extent cx="7560310" cy="10692130"/>
                <wp:effectExtent l="0" t="0" r="2540" b="13970"/>
                <wp:wrapNone/>
                <wp:docPr id="25" name="矩形 25"/>
                <wp:cNvGraphicFramePr/>
                <a:graphic xmlns:a="http://schemas.openxmlformats.org/drawingml/2006/main">
                  <a:graphicData uri="http://schemas.microsoft.com/office/word/2010/wordprocessingShape">
                    <wps:wsp>
                      <wps:cNvSpPr/>
                      <wps:spPr>
                        <a:xfrm>
                          <a:off x="0" y="0"/>
                          <a:ext cx="7560310" cy="10692130"/>
                        </a:xfrm>
                        <a:prstGeom prst="rect">
                          <a:avLst/>
                        </a:prstGeom>
                        <a:solidFill>
                          <a:schemeClr val="bg1"/>
                        </a:solidFill>
                        <a:ln>
                          <a:noFill/>
                        </a:ln>
                      </wps:spPr>
                      <wps:txbx>
                        <w:txbxContent>
                          <w:p/>
                        </w:txbxContent>
                      </wps:txbx>
                      <wps:bodyPr upright="1"/>
                    </wps:wsp>
                  </a:graphicData>
                </a:graphic>
              </wp:anchor>
            </w:drawing>
          </mc:Choice>
          <mc:Fallback>
            <w:pict>
              <v:rect id="_x0000_s1026" o:spid="_x0000_s1026" o:spt="1" style="position:absolute;left:0pt;margin-left:0pt;margin-top:0pt;height:841.9pt;width:595.3pt;mso-position-horizontal-relative:page;mso-position-vertical-relative:page;z-index:-251855872;mso-width-relative:page;mso-height-relative:page;" fillcolor="#FFFFFF [3212]" filled="t" stroked="f" coordsize="21600,21600" o:gfxdata="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QOSn61QAAAAcBAAAPAAAAAAAAAAEA&#10;IAAAACIAAABkcnMvZG93bnJldi54bWxQSwECFAAUAAAACACHTuJAs0W0fKABAAAgAwAADgAAAAAA&#10;AAABACAAAAAkAQAAZHJzL2Uyb0RvYy54bWxQSwUGAAAAAAYABgBZAQAANgUAAAAA&#10;">
                <v:fill on="t" focussize="0,0"/>
                <v:stroke on="f"/>
                <v:imagedata o:title=""/>
                <o:lock v:ext="edit" aspectratio="f"/>
                <v:textbox>
                  <w:txbxContent>
                    <w:p/>
                  </w:txbxContent>
                </v:textbox>
              </v:rect>
            </w:pict>
          </mc:Fallback>
        </mc:AlternateContent>
      </w:r>
      <w:r>
        <w:rPr>
          <w:rFonts w:hint="eastAsia" w:ascii="仿宋" w:hAnsi="仿宋" w:eastAsia="仿宋" w:cs="仿宋"/>
          <w:spacing w:val="0"/>
          <w:sz w:val="32"/>
          <w:szCs w:val="32"/>
          <w:shd w:val="clear" w:color="auto" w:fill="auto"/>
        </w:rPr>
        <w:t>守信信息，执行或协助执行本备忘录规定的激励措施，定期</w:t>
      </w:r>
      <w:r>
        <w:rPr>
          <w:rFonts w:hint="eastAsia" w:ascii="仿宋" w:hAnsi="仿宋" w:eastAsia="仿宋" w:cs="仿宋"/>
          <w:spacing w:val="0"/>
          <w:w w:val="95"/>
          <w:sz w:val="32"/>
          <w:szCs w:val="32"/>
          <w:shd w:val="clear" w:color="auto" w:fill="auto"/>
        </w:rPr>
        <w:t>将联合激励实施情况通过该系统反馈给国家发展改革委和</w:t>
      </w:r>
      <w:r>
        <w:rPr>
          <w:rFonts w:hint="eastAsia" w:ascii="仿宋" w:hAnsi="仿宋" w:eastAsia="仿宋" w:cs="仿宋"/>
          <w:spacing w:val="0"/>
          <w:sz w:val="32"/>
          <w:szCs w:val="32"/>
          <w:shd w:val="clear" w:color="auto" w:fill="auto"/>
        </w:rPr>
        <w:t>交通运输部。</w:t>
      </w:r>
    </w:p>
    <w:p>
      <w:pPr>
        <w:pStyle w:val="2"/>
        <w:keepNext w:val="0"/>
        <w:keepLines w:val="0"/>
        <w:pageBreakBefore w:val="0"/>
        <w:widowControl w:val="0"/>
        <w:shd w:val="clear" w:fill="FFFFFF" w:themeFill="background1"/>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黑体" w:hAnsi="黑体" w:eastAsia="黑体" w:cs="黑体"/>
          <w:spacing w:val="0"/>
          <w:sz w:val="32"/>
          <w:szCs w:val="32"/>
          <w:shd w:val="clear" w:color="auto" w:fill="auto"/>
        </w:rPr>
      </w:pPr>
      <w:r>
        <w:rPr>
          <w:rFonts w:hint="eastAsia" w:ascii="黑体" w:hAnsi="黑体" w:eastAsia="黑体" w:cs="黑体"/>
          <w:spacing w:val="0"/>
          <w:sz w:val="32"/>
          <w:szCs w:val="32"/>
          <w:shd w:val="clear" w:color="auto" w:fill="auto"/>
        </w:rPr>
        <w:t>四、联合激励的持续管理</w:t>
      </w:r>
    </w:p>
    <w:p>
      <w:pPr>
        <w:pStyle w:val="2"/>
        <w:keepNext w:val="0"/>
        <w:keepLines w:val="0"/>
        <w:pageBreakBefore w:val="0"/>
        <w:widowControl w:val="0"/>
        <w:shd w:val="clear" w:fill="FFFFFF" w:themeFill="background1"/>
        <w:kinsoku/>
        <w:wordWrap/>
        <w:overflowPunct/>
        <w:topLinePunct w:val="0"/>
        <w:autoSpaceDE w:val="0"/>
        <w:autoSpaceDN w:val="0"/>
        <w:bidi w:val="0"/>
        <w:adjustRightInd/>
        <w:snapToGrid/>
        <w:spacing w:before="0" w:line="600" w:lineRule="exact"/>
        <w:ind w:left="0" w:right="0" w:firstLine="608" w:firstLineChars="200"/>
        <w:jc w:val="both"/>
        <w:textAlignment w:val="auto"/>
        <w:rPr>
          <w:rFonts w:hint="eastAsia" w:ascii="仿宋" w:hAnsi="仿宋" w:eastAsia="仿宋" w:cs="仿宋"/>
          <w:spacing w:val="0"/>
          <w:sz w:val="32"/>
          <w:szCs w:val="32"/>
          <w:shd w:val="clear" w:color="auto" w:fill="auto"/>
        </w:rPr>
      </w:pPr>
      <w:r>
        <w:rPr>
          <w:rFonts w:hint="eastAsia" w:ascii="仿宋" w:hAnsi="仿宋" w:eastAsia="仿宋" w:cs="仿宋"/>
          <w:spacing w:val="0"/>
          <w:w w:val="95"/>
          <w:sz w:val="32"/>
          <w:szCs w:val="32"/>
          <w:shd w:val="clear" w:color="auto" w:fill="auto"/>
        </w:rPr>
        <w:t>交通运输部将持续监测企业在交通工程建设领域守信</w:t>
      </w:r>
      <w:r>
        <w:rPr>
          <w:rFonts w:hint="eastAsia" w:ascii="仿宋" w:hAnsi="仿宋" w:eastAsia="仿宋" w:cs="仿宋"/>
          <w:spacing w:val="0"/>
          <w:sz w:val="32"/>
          <w:szCs w:val="32"/>
          <w:shd w:val="clear" w:color="auto" w:fill="auto"/>
        </w:rPr>
        <w:t>联合激励企业的诚信守法情况，一经发现其存在违法失信行为的，立即取消企业参与守信联合激励资格并及时通报各单位，停止企业适用的守信联合激励措施。各单位在日常监管中，发现企业存在违法失信行为，应及时通过全国信用信息共享平台，反馈国家发展改革委和交通运输部，提供有关情况并建议停止企业适用的守信联合激励措施。全国信用信息</w:t>
      </w:r>
      <w:r>
        <w:rPr>
          <w:rFonts w:hint="eastAsia" w:ascii="仿宋" w:hAnsi="仿宋" w:eastAsia="仿宋" w:cs="仿宋"/>
          <w:spacing w:val="0"/>
          <w:w w:val="95"/>
          <w:sz w:val="32"/>
          <w:szCs w:val="32"/>
          <w:shd w:val="clear" w:color="auto" w:fill="auto"/>
        </w:rPr>
        <w:t xml:space="preserve">共享平台将交通运输工程建设领域守信典型企业名单与其 </w:t>
      </w:r>
      <w:r>
        <w:rPr>
          <w:rFonts w:hint="eastAsia" w:ascii="仿宋" w:hAnsi="仿宋" w:eastAsia="仿宋" w:cs="仿宋"/>
          <w:spacing w:val="0"/>
          <w:sz w:val="32"/>
          <w:szCs w:val="32"/>
          <w:shd w:val="clear" w:color="auto" w:fill="auto"/>
        </w:rPr>
        <w:t>他领域失信企业名单进行交叉比对，确保已被纳入其他领域失信企业名单的，不再被确定为联合激励对象。联合激励的各项措施将结合实际情况持续更新。</w:t>
      </w:r>
    </w:p>
    <w:p>
      <w:pPr>
        <w:pStyle w:val="2"/>
        <w:keepNext w:val="0"/>
        <w:keepLines w:val="0"/>
        <w:pageBreakBefore w:val="0"/>
        <w:widowControl w:val="0"/>
        <w:shd w:val="clear" w:fill="FFFFFF" w:themeFill="background1"/>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黑体" w:hAnsi="黑体" w:eastAsia="黑体" w:cs="黑体"/>
          <w:spacing w:val="0"/>
          <w:sz w:val="32"/>
          <w:szCs w:val="32"/>
          <w:shd w:val="clear" w:color="auto" w:fill="auto"/>
        </w:rPr>
      </w:pPr>
      <w:r>
        <w:rPr>
          <w:rFonts w:hint="eastAsia" w:ascii="黑体" w:hAnsi="黑体" w:eastAsia="黑体" w:cs="黑体"/>
          <w:spacing w:val="0"/>
          <w:sz w:val="32"/>
          <w:szCs w:val="32"/>
          <w:shd w:val="clear" w:color="auto" w:fill="auto"/>
        </w:rPr>
        <w:t>五、其他事宜</w:t>
      </w:r>
    </w:p>
    <w:p>
      <w:pPr>
        <w:pStyle w:val="2"/>
        <w:keepNext w:val="0"/>
        <w:keepLines w:val="0"/>
        <w:pageBreakBefore w:val="0"/>
        <w:widowControl w:val="0"/>
        <w:shd w:val="clear" w:fill="FFFFFF" w:themeFill="background1"/>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shd w:val="clear" w:color="auto" w:fill="auto"/>
        </w:rPr>
      </w:pPr>
      <w:r>
        <w:rPr>
          <w:rFonts w:hint="eastAsia" w:ascii="仿宋" w:hAnsi="仿宋" w:eastAsia="仿宋" w:cs="仿宋"/>
          <w:spacing w:val="0"/>
          <w:sz w:val="32"/>
          <w:szCs w:val="32"/>
          <w:shd w:val="clear" w:color="auto" w:fill="auto"/>
        </w:rPr>
        <w:t>各部门应密切协作，积极落实本备忘录，指导和要求本系统依法依规实施激励措施。在交通运输工程建设领域守信联合激励措施实施过程中如遇具体操作问题，由各部门另行协商明确。本备忘录签署后，各领域内相关法律法规有新出台或修订的，以新出台或修订的法律法规为准。</w:t>
      </w:r>
    </w:p>
    <w:p>
      <w:pPr>
        <w:pStyle w:val="2"/>
        <w:keepNext w:val="0"/>
        <w:keepLines w:val="0"/>
        <w:pageBreakBefore w:val="0"/>
        <w:widowControl w:val="0"/>
        <w:shd w:val="clear" w:fill="FFFFFF" w:themeFill="background1"/>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shd w:val="clear" w:color="auto" w:fill="auto"/>
        </w:rPr>
      </w:pPr>
    </w:p>
    <w:p>
      <w:pPr>
        <w:pStyle w:val="2"/>
        <w:keepNext w:val="0"/>
        <w:keepLines w:val="0"/>
        <w:pageBreakBefore w:val="0"/>
        <w:widowControl w:val="0"/>
        <w:shd w:val="clear" w:fill="FFFFFF" w:themeFill="background1"/>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shd w:val="clear" w:color="auto" w:fill="auto"/>
        </w:rPr>
      </w:pPr>
    </w:p>
    <w:p>
      <w:pPr>
        <w:pStyle w:val="2"/>
        <w:keepNext w:val="0"/>
        <w:keepLines w:val="0"/>
        <w:pageBreakBefore w:val="0"/>
        <w:widowControl w:val="0"/>
        <w:shd w:val="clear" w:fill="FFFFFF" w:themeFill="background1"/>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shd w:val="clear" w:color="auto" w:fill="auto"/>
        </w:rPr>
      </w:pPr>
    </w:p>
    <w:p>
      <w:pPr>
        <w:pStyle w:val="2"/>
        <w:keepNext w:val="0"/>
        <w:keepLines w:val="0"/>
        <w:pageBreakBefore w:val="0"/>
        <w:widowControl w:val="0"/>
        <w:shd w:val="clear" w:fill="FFFFFF" w:themeFill="background1"/>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shd w:val="clear" w:color="auto" w:fill="auto"/>
        </w:rPr>
      </w:pPr>
    </w:p>
    <w:p>
      <w:pPr>
        <w:pStyle w:val="2"/>
        <w:keepNext w:val="0"/>
        <w:keepLines w:val="0"/>
        <w:pageBreakBefore w:val="0"/>
        <w:widowControl w:val="0"/>
        <w:shd w:val="clear" w:fill="FFFFFF" w:themeFill="background1"/>
        <w:kinsoku/>
        <w:wordWrap/>
        <w:overflowPunct/>
        <w:topLinePunct w:val="0"/>
        <w:autoSpaceDE w:val="0"/>
        <w:autoSpaceDN w:val="0"/>
        <w:bidi w:val="0"/>
        <w:adjustRightInd/>
        <w:snapToGrid/>
        <w:spacing w:before="0" w:line="600" w:lineRule="exact"/>
        <w:ind w:left="0" w:right="0" w:firstLine="640" w:firstLineChars="200"/>
        <w:jc w:val="both"/>
        <w:textAlignment w:val="auto"/>
        <w:rPr>
          <w:rFonts w:hint="eastAsia" w:ascii="仿宋" w:hAnsi="仿宋" w:eastAsia="仿宋" w:cs="仿宋"/>
          <w:spacing w:val="0"/>
          <w:sz w:val="32"/>
          <w:szCs w:val="32"/>
          <w:shd w:val="clear" w:color="auto" w:fill="auto"/>
        </w:rPr>
      </w:pPr>
    </w:p>
    <w:p>
      <w:pPr>
        <w:keepNext w:val="0"/>
        <w:keepLines w:val="0"/>
        <w:pageBreakBefore w:val="0"/>
        <w:widowControl w:val="0"/>
        <w:numPr>
          <w:ilvl w:val="0"/>
          <w:numId w:val="0"/>
        </w:numPr>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eastAsia" w:ascii="仿宋" w:hAnsi="仿宋" w:eastAsia="仿宋" w:cs="仿宋"/>
          <w:spacing w:val="0"/>
          <w:sz w:val="32"/>
          <w:szCs w:val="32"/>
          <w:shd w:val="clear" w:color="auto" w:fill="auto"/>
          <w:lang w:eastAsia="zh-CN"/>
        </w:rPr>
      </w:pPr>
    </w:p>
    <w:sectPr>
      <w:pgSz w:w="11910" w:h="16840"/>
      <w:pgMar w:top="1871" w:right="1417" w:bottom="1871" w:left="1417" w:header="720" w:footer="1134" w:gutter="0"/>
      <w:pgNumType w:fmt="numberInDash" w:start="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方正仿宋繁体">
    <w:altName w:val="仿宋"/>
    <w:panose1 w:val="000000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tentative="0">
      <w:start w:val="1"/>
      <w:numFmt w:val="decimal"/>
      <w:lvlText w:val="%1."/>
      <w:lvlJc w:val="left"/>
      <w:pPr>
        <w:ind w:left="120" w:hanging="303"/>
        <w:jc w:val="left"/>
      </w:pPr>
      <w:rPr>
        <w:rFonts w:hint="default" w:ascii="方正仿宋繁体" w:hAnsi="方正仿宋繁体" w:eastAsia="方正仿宋繁体" w:cs="方正仿宋繁体"/>
        <w:spacing w:val="-2"/>
        <w:w w:val="99"/>
        <w:sz w:val="30"/>
        <w:szCs w:val="30"/>
        <w:lang w:val="zh-CN" w:eastAsia="zh-CN" w:bidi="zh-CN"/>
      </w:rPr>
    </w:lvl>
    <w:lvl w:ilvl="1" w:tentative="0">
      <w:start w:val="0"/>
      <w:numFmt w:val="bullet"/>
      <w:lvlText w:val="•"/>
      <w:lvlJc w:val="left"/>
      <w:pPr>
        <w:ind w:left="994" w:hanging="303"/>
      </w:pPr>
      <w:rPr>
        <w:rFonts w:hint="default"/>
        <w:lang w:val="zh-CN" w:eastAsia="zh-CN" w:bidi="zh-CN"/>
      </w:rPr>
    </w:lvl>
    <w:lvl w:ilvl="2" w:tentative="0">
      <w:start w:val="0"/>
      <w:numFmt w:val="bullet"/>
      <w:lvlText w:val="•"/>
      <w:lvlJc w:val="left"/>
      <w:pPr>
        <w:ind w:left="1869" w:hanging="303"/>
      </w:pPr>
      <w:rPr>
        <w:rFonts w:hint="default"/>
        <w:lang w:val="zh-CN" w:eastAsia="zh-CN" w:bidi="zh-CN"/>
      </w:rPr>
    </w:lvl>
    <w:lvl w:ilvl="3" w:tentative="0">
      <w:start w:val="0"/>
      <w:numFmt w:val="bullet"/>
      <w:lvlText w:val="•"/>
      <w:lvlJc w:val="left"/>
      <w:pPr>
        <w:ind w:left="2743" w:hanging="303"/>
      </w:pPr>
      <w:rPr>
        <w:rFonts w:hint="default"/>
        <w:lang w:val="zh-CN" w:eastAsia="zh-CN" w:bidi="zh-CN"/>
      </w:rPr>
    </w:lvl>
    <w:lvl w:ilvl="4" w:tentative="0">
      <w:start w:val="0"/>
      <w:numFmt w:val="bullet"/>
      <w:lvlText w:val="•"/>
      <w:lvlJc w:val="left"/>
      <w:pPr>
        <w:ind w:left="3618" w:hanging="303"/>
      </w:pPr>
      <w:rPr>
        <w:rFonts w:hint="default"/>
        <w:lang w:val="zh-CN" w:eastAsia="zh-CN" w:bidi="zh-CN"/>
      </w:rPr>
    </w:lvl>
    <w:lvl w:ilvl="5" w:tentative="0">
      <w:start w:val="0"/>
      <w:numFmt w:val="bullet"/>
      <w:lvlText w:val="•"/>
      <w:lvlJc w:val="left"/>
      <w:pPr>
        <w:ind w:left="4493" w:hanging="303"/>
      </w:pPr>
      <w:rPr>
        <w:rFonts w:hint="default"/>
        <w:lang w:val="zh-CN" w:eastAsia="zh-CN" w:bidi="zh-CN"/>
      </w:rPr>
    </w:lvl>
    <w:lvl w:ilvl="6" w:tentative="0">
      <w:start w:val="0"/>
      <w:numFmt w:val="bullet"/>
      <w:lvlText w:val="•"/>
      <w:lvlJc w:val="left"/>
      <w:pPr>
        <w:ind w:left="5367" w:hanging="303"/>
      </w:pPr>
      <w:rPr>
        <w:rFonts w:hint="default"/>
        <w:lang w:val="zh-CN" w:eastAsia="zh-CN" w:bidi="zh-CN"/>
      </w:rPr>
    </w:lvl>
    <w:lvl w:ilvl="7" w:tentative="0">
      <w:start w:val="0"/>
      <w:numFmt w:val="bullet"/>
      <w:lvlText w:val="•"/>
      <w:lvlJc w:val="left"/>
      <w:pPr>
        <w:ind w:left="6242" w:hanging="303"/>
      </w:pPr>
      <w:rPr>
        <w:rFonts w:hint="default"/>
        <w:lang w:val="zh-CN" w:eastAsia="zh-CN" w:bidi="zh-CN"/>
      </w:rPr>
    </w:lvl>
    <w:lvl w:ilvl="8" w:tentative="0">
      <w:start w:val="0"/>
      <w:numFmt w:val="bullet"/>
      <w:lvlText w:val="•"/>
      <w:lvlJc w:val="left"/>
      <w:pPr>
        <w:ind w:left="7117" w:hanging="303"/>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9D01A4"/>
    <w:rsid w:val="4BCD31BE"/>
    <w:rsid w:val="674061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方正仿宋繁体" w:hAnsi="方正仿宋繁体" w:eastAsia="方正仿宋繁体" w:cs="方正仿宋繁体"/>
      <w:sz w:val="22"/>
      <w:szCs w:val="22"/>
      <w:lang w:val="zh-CN" w:eastAsia="zh-CN" w:bidi="zh-CN"/>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2"/>
      <w:ind w:left="120"/>
    </w:pPr>
    <w:rPr>
      <w:rFonts w:ascii="方正仿宋繁体" w:hAnsi="方正仿宋繁体" w:eastAsia="方正仿宋繁体" w:cs="方正仿宋繁体"/>
      <w:sz w:val="32"/>
      <w:szCs w:val="32"/>
      <w:lang w:val="zh-CN" w:eastAsia="zh-CN" w:bidi="zh-CN"/>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List Paragraph"/>
    <w:basedOn w:val="1"/>
    <w:qFormat/>
    <w:uiPriority w:val="1"/>
    <w:pPr>
      <w:spacing w:before="2"/>
      <w:ind w:left="120" w:firstLine="640"/>
    </w:pPr>
    <w:rPr>
      <w:rFonts w:ascii="方正仿宋繁体" w:hAnsi="方正仿宋繁体" w:eastAsia="方正仿宋繁体" w:cs="方正仿宋繁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2020-09-15T01:46:00Z</dcterms:created>
  <dc:creator>Administrator</dc:creator>
  <cp:lastModifiedBy> 丽  小木  </cp:lastModifiedBy>
  <dcterms:modified xsi:type="dcterms:W3CDTF">2020-09-15T07:53:06Z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