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 w:hAnsi="仿宋" w:eastAsia="仿宋" w:cs="仿宋"/>
          <w:color w:val="000000"/>
          <w:spacing w:val="0"/>
          <w:w w:val="100"/>
          <w:position w:val="0"/>
          <w:sz w:val="32"/>
          <w:szCs w:val="32"/>
          <w:lang w:eastAsia="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5"/>
      <w:bookmarkStart w:id="1" w:name="bookmark4"/>
      <w:bookmarkStart w:id="2" w:name="bookmark3"/>
      <w:r>
        <w:rPr>
          <w:rFonts w:hint="eastAsia" w:ascii="方正小标宋简体" w:hAnsi="方正小标宋简体" w:eastAsia="方正小标宋简体" w:cs="方正小标宋简体"/>
          <w:color w:val="000000"/>
          <w:spacing w:val="0"/>
          <w:w w:val="100"/>
          <w:position w:val="0"/>
          <w:sz w:val="44"/>
          <w:szCs w:val="44"/>
        </w:rPr>
        <w:t>关于对保险领域违法</w:t>
      </w:r>
      <w:r>
        <w:rPr>
          <w:rFonts w:hint="eastAsia" w:ascii="方正小标宋简体" w:hAnsi="方正小标宋简体" w:eastAsia="方正小标宋简体" w:cs="方正小标宋简体"/>
          <w:color w:val="000000"/>
          <w:spacing w:val="0"/>
          <w:w w:val="100"/>
          <w:position w:val="0"/>
          <w:sz w:val="44"/>
          <w:szCs w:val="44"/>
          <w:lang w:eastAsia="zh-CN"/>
        </w:rPr>
        <w:t>失信</w:t>
      </w:r>
      <w:r>
        <w:rPr>
          <w:rFonts w:hint="eastAsia" w:ascii="方正小标宋简体" w:hAnsi="方正小标宋简体" w:eastAsia="方正小标宋简体" w:cs="方正小标宋简体"/>
          <w:color w:val="000000"/>
          <w:spacing w:val="0"/>
          <w:w w:val="100"/>
          <w:position w:val="0"/>
          <w:sz w:val="44"/>
          <w:szCs w:val="44"/>
        </w:rPr>
        <w:t>相关</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lang w:eastAsia="zh-CN"/>
        </w:rPr>
        <w:t>责任主</w:t>
      </w:r>
      <w:r>
        <w:rPr>
          <w:rFonts w:hint="eastAsia" w:ascii="方正小标宋简体" w:hAnsi="方正小标宋简体" w:eastAsia="方正小标宋简体" w:cs="方正小标宋简体"/>
          <w:color w:val="000000"/>
          <w:spacing w:val="0"/>
          <w:w w:val="100"/>
          <w:position w:val="0"/>
          <w:sz w:val="44"/>
          <w:szCs w:val="44"/>
        </w:rPr>
        <w:t>体实施联合惩戒的合作备忘录</w:t>
      </w:r>
      <w:bookmarkEnd w:id="0"/>
      <w:bookmarkEnd w:id="1"/>
      <w:bookmarkEnd w:id="2"/>
    </w:p>
    <w:p>
      <w:pPr>
        <w:pStyle w:val="11"/>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全面贯彻党的十八大和十八届三中、四中、五中、六中全会精神，落实《国务院关于促进市场公平竞争维护市场正常秩序的若干意见》（国发〔2014〕20号）、《国务院关于加快发展现代保险服务业的若干意见》（国发〔2014〕29号）、《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年）的通知》（国发〔2014〕21号）和《国务院关于建立完善守信联合激励和失信联合惩戒制度加快推进社会诚信建设的指导意见》（国发〔2016〕 33号）等文件要求，加快推进保险领域信用体系建设，推动形成褒扬诚信、惩戒失信的强大合力。国家发展改革委、人民银行、保监会、中央组织部、中央编办、中央文明办、中央网信办、最高人民法院、工业和信息化部、公安部、财政部、人力资源社会保障部、国土资源部、环境保护部、住房城乡建设部、交通运输部、水利部、商务部、国资委、海关总署、税务总局、工商总局、 质检总局、食品药品监管总局、银监会、证监会、公务员局、民航局、外汇局、共青团中央、中国铁路总公司等部门就针对保险</w:t>
      </w:r>
      <w:r>
        <w:rPr>
          <w:rFonts w:hint="eastAsia" w:ascii="仿宋" w:hAnsi="仿宋" w:eastAsia="仿宋" w:cs="仿宋"/>
          <w:color w:val="000000"/>
          <w:spacing w:val="-6"/>
          <w:w w:val="100"/>
          <w:position w:val="0"/>
          <w:sz w:val="32"/>
          <w:szCs w:val="32"/>
        </w:rPr>
        <w:t>领域违法失信相关责任主体实施联合惩戒工作达成如下一致意见：</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sz w:val="32"/>
          <w:szCs w:val="32"/>
        </w:rPr>
        <w:sectPr>
          <w:footerReference r:id="rId5" w:type="default"/>
          <w:footerReference r:id="rId6" w:type="even"/>
          <w:footnotePr>
            <w:numFmt w:val="decimal"/>
          </w:footnotePr>
          <w:pgSz w:w="11900" w:h="16840"/>
          <w:pgMar w:top="1871" w:right="1417" w:bottom="1871" w:left="1417" w:header="953" w:footer="3" w:gutter="0"/>
          <w:pgNumType w:fmt="upperRoman" w:start="1"/>
          <w:cols w:space="720" w:num="1"/>
          <w:rtlGutter w:val="0"/>
          <w:docGrid w:linePitch="360" w:charSpace="0"/>
        </w:sectPr>
      </w:pPr>
      <w:r>
        <w:rPr>
          <w:rFonts w:hint="eastAsia" w:ascii="黑体" w:hAnsi="黑体" w:eastAsia="黑体" w:cs="黑体"/>
          <w:color w:val="000000"/>
          <w:spacing w:val="0"/>
          <w:w w:val="100"/>
          <w:position w:val="0"/>
          <w:sz w:val="32"/>
          <w:szCs w:val="32"/>
        </w:rPr>
        <w:t>一、联合惩戒对象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pacing w:val="17"/>
          <w:sz w:val="32"/>
          <w:szCs w:val="32"/>
        </w:rPr>
      </w:pPr>
      <w:r>
        <w:rPr>
          <w:rFonts w:hint="eastAsia" w:ascii="仿宋" w:hAnsi="仿宋" w:eastAsia="仿宋" w:cs="仿宋"/>
          <w:color w:val="000000"/>
          <w:spacing w:val="0"/>
          <w:w w:val="100"/>
          <w:position w:val="0"/>
          <w:sz w:val="32"/>
          <w:szCs w:val="32"/>
        </w:rPr>
        <w:t>联合惩戒对象为保险监督管理部门依法认定的存在严重违法失信行为的各类保险机构、保险从业人员以及与保险市场活动相关的其他机构和人员</w:t>
      </w:r>
      <w:bookmarkStart w:id="14" w:name="_GoBack"/>
      <w:bookmarkEnd w:id="14"/>
      <w:r>
        <w:rPr>
          <w:rFonts w:hint="eastAsia" w:ascii="仿宋" w:hAnsi="仿宋" w:eastAsia="仿宋" w:cs="仿宋"/>
          <w:color w:val="000000"/>
          <w:spacing w:val="17"/>
          <w:w w:val="100"/>
          <w:position w:val="0"/>
          <w:sz w:val="32"/>
          <w:szCs w:val="32"/>
        </w:rPr>
        <w:t>（以下简称</w:t>
      </w:r>
      <w:r>
        <w:rPr>
          <w:rFonts w:hint="eastAsia" w:ascii="仿宋" w:hAnsi="仿宋" w:eastAsia="仿宋" w:cs="仿宋"/>
          <w:color w:val="000000"/>
          <w:spacing w:val="17"/>
          <w:w w:val="100"/>
          <w:position w:val="0"/>
          <w:sz w:val="32"/>
          <w:szCs w:val="32"/>
          <w:lang w:val="zh-CN" w:eastAsia="zh-CN" w:bidi="zh-CN"/>
        </w:rPr>
        <w:t>“保险</w:t>
      </w:r>
      <w:r>
        <w:rPr>
          <w:rFonts w:hint="eastAsia" w:ascii="仿宋" w:hAnsi="仿宋" w:eastAsia="仿宋" w:cs="仿宋"/>
          <w:color w:val="000000"/>
          <w:spacing w:val="17"/>
          <w:w w:val="100"/>
          <w:position w:val="0"/>
          <w:sz w:val="32"/>
          <w:szCs w:val="32"/>
        </w:rPr>
        <w:t>领域违法失信当事人”）。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二、联合惩戒措施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w:t>
      </w:r>
      <w:r>
        <w:rPr>
          <w:rFonts w:hint="eastAsia" w:ascii="楷体" w:hAnsi="楷体" w:eastAsia="楷体" w:cs="楷体"/>
          <w:color w:val="000000"/>
          <w:spacing w:val="0"/>
          <w:w w:val="100"/>
          <w:position w:val="0"/>
          <w:sz w:val="32"/>
          <w:szCs w:val="32"/>
          <w:lang w:eastAsia="zh-CN"/>
        </w:rPr>
        <w:t>一</w:t>
      </w:r>
      <w:r>
        <w:rPr>
          <w:rFonts w:hint="eastAsia" w:ascii="楷体" w:hAnsi="楷体" w:eastAsia="楷体" w:cs="楷体"/>
          <w:color w:val="000000"/>
          <w:spacing w:val="0"/>
          <w:w w:val="100"/>
          <w:position w:val="0"/>
          <w:sz w:val="32"/>
          <w:szCs w:val="32"/>
        </w:rPr>
        <w:t>）限制取得认证机构资质，限制获得认证证书</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对保险领域违法失信当事人，限制其取得认证机构资质，限制获得认证证书。</w:t>
      </w:r>
    </w:p>
    <w:p>
      <w:pPr>
        <w:pStyle w:val="15"/>
        <w:keepNext w:val="0"/>
        <w:keepLines w:val="0"/>
        <w:pageBreakBefore w:val="0"/>
        <w:widowControl w:val="0"/>
        <w:shd w:val="clear" w:color="auto" w:fill="auto"/>
        <w:tabs>
          <w:tab w:val="left" w:pos="1544"/>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 w:hAnsi="楷体" w:eastAsia="楷体" w:cs="楷体"/>
          <w:sz w:val="32"/>
          <w:szCs w:val="32"/>
        </w:rPr>
      </w:pPr>
      <w:bookmarkStart w:id="3" w:name="bookmark6"/>
      <w:r>
        <w:rPr>
          <w:rFonts w:hint="eastAsia" w:ascii="楷体" w:hAnsi="楷体" w:eastAsia="楷体" w:cs="楷体"/>
          <w:color w:val="000000"/>
          <w:spacing w:val="0"/>
          <w:w w:val="100"/>
          <w:position w:val="0"/>
          <w:sz w:val="32"/>
          <w:szCs w:val="32"/>
        </w:rPr>
        <w:t>（</w:t>
      </w:r>
      <w:bookmarkEnd w:id="3"/>
      <w:r>
        <w:rPr>
          <w:rFonts w:hint="eastAsia" w:ascii="楷体" w:hAnsi="楷体" w:eastAsia="楷体" w:cs="楷体"/>
          <w:color w:val="000000"/>
          <w:spacing w:val="0"/>
          <w:w w:val="100"/>
          <w:position w:val="0"/>
          <w:sz w:val="32"/>
          <w:szCs w:val="32"/>
        </w:rPr>
        <w:t>二）设立证券公司、基金管理公司、期货公司、融资性担保公司、小额贷款公司等审批参考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将其违法失信记录作为申请设立融资性担保公司、小额贷款公司的依据或参考，以及作为在审批证券公司、基金管理公司和期货公司的设立及变更持有5%以上股权的股东、实际控制人，私募投资基金管理人登记、重大事项变更以及基金备案时的重要参考。</w:t>
      </w:r>
    </w:p>
    <w:p>
      <w:pPr>
        <w:pStyle w:val="15"/>
        <w:keepNext w:val="0"/>
        <w:keepLines w:val="0"/>
        <w:pageBreakBefore w:val="0"/>
        <w:widowControl w:val="0"/>
        <w:shd w:val="clear" w:color="auto" w:fill="auto"/>
        <w:tabs>
          <w:tab w:val="left" w:pos="1485"/>
        </w:tabs>
        <w:kinsoku/>
        <w:wordWrap/>
        <w:overflowPunct/>
        <w:topLinePunct w:val="0"/>
        <w:autoSpaceDE/>
        <w:autoSpaceDN/>
        <w:bidi w:val="0"/>
        <w:adjustRightInd/>
        <w:snapToGrid/>
        <w:spacing w:before="0" w:after="0" w:line="560" w:lineRule="exact"/>
        <w:ind w:left="0" w:right="0" w:firstLine="680"/>
        <w:jc w:val="both"/>
        <w:textAlignment w:val="auto"/>
        <w:rPr>
          <w:rFonts w:hint="eastAsia" w:ascii="楷体" w:hAnsi="楷体" w:eastAsia="楷体" w:cs="楷体"/>
          <w:sz w:val="32"/>
          <w:szCs w:val="32"/>
        </w:rPr>
      </w:pPr>
      <w:bookmarkStart w:id="4" w:name="bookmark7"/>
      <w:r>
        <w:rPr>
          <w:rFonts w:hint="eastAsia" w:ascii="楷体" w:hAnsi="楷体" w:eastAsia="楷体" w:cs="楷体"/>
          <w:color w:val="000000"/>
          <w:spacing w:val="0"/>
          <w:w w:val="100"/>
          <w:position w:val="0"/>
          <w:sz w:val="32"/>
          <w:szCs w:val="32"/>
        </w:rPr>
        <w:t>（</w:t>
      </w:r>
      <w:bookmarkEnd w:id="4"/>
      <w:r>
        <w:rPr>
          <w:rFonts w:hint="eastAsia" w:ascii="楷体" w:hAnsi="楷体" w:eastAsia="楷体" w:cs="楷体"/>
          <w:color w:val="000000"/>
          <w:spacing w:val="0"/>
          <w:w w:val="100"/>
          <w:position w:val="0"/>
          <w:sz w:val="32"/>
          <w:szCs w:val="32"/>
        </w:rPr>
        <w:t>三）设立商业银行或分行、代表处审批参考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对保险领域违法失信当事人，将其违法失信记录作为申请设立商业银行或分行、代表处的审批参考。</w:t>
      </w:r>
    </w:p>
    <w:p>
      <w:pPr>
        <w:pStyle w:val="15"/>
        <w:keepNext w:val="0"/>
        <w:keepLines w:val="0"/>
        <w:pageBreakBefore w:val="0"/>
        <w:widowControl w:val="0"/>
        <w:shd w:val="clear" w:color="auto" w:fill="auto"/>
        <w:tabs>
          <w:tab w:val="left" w:pos="1544"/>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 w:hAnsi="楷体" w:eastAsia="楷体" w:cs="楷体"/>
          <w:sz w:val="32"/>
          <w:szCs w:val="32"/>
        </w:rPr>
      </w:pPr>
      <w:bookmarkStart w:id="5" w:name="bookmark8"/>
      <w:r>
        <w:rPr>
          <w:rFonts w:hint="eastAsia" w:ascii="楷体" w:hAnsi="楷体" w:eastAsia="楷体" w:cs="楷体"/>
          <w:color w:val="000000"/>
          <w:spacing w:val="0"/>
          <w:w w:val="100"/>
          <w:position w:val="0"/>
          <w:sz w:val="32"/>
          <w:szCs w:val="32"/>
        </w:rPr>
        <w:t>（</w:t>
      </w:r>
      <w:bookmarkEnd w:id="5"/>
      <w:r>
        <w:rPr>
          <w:rFonts w:hint="eastAsia" w:ascii="楷体" w:hAnsi="楷体" w:eastAsia="楷体" w:cs="楷体"/>
          <w:color w:val="000000"/>
          <w:spacing w:val="0"/>
          <w:w w:val="100"/>
          <w:position w:val="0"/>
          <w:sz w:val="32"/>
          <w:szCs w:val="32"/>
        </w:rPr>
        <w:t>四）申请发行企业债券及公司债券，在银行间市场发行债券审批参考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对保险领域违法失信当事人，将其违法失信记录作为申请发行企业债券及公司债券，在银行间市场发行债券的重要参考</w:t>
      </w:r>
      <w:r>
        <w:rPr>
          <w:rFonts w:hint="eastAsia" w:ascii="仿宋" w:hAnsi="仿宋" w:eastAsia="仿宋" w:cs="仿宋"/>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805"/>
        </w:tabs>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sz w:val="32"/>
          <w:szCs w:val="32"/>
        </w:rPr>
      </w:pPr>
      <w:bookmarkStart w:id="6" w:name="bookmark9"/>
      <w:r>
        <w:rPr>
          <w:rFonts w:hint="eastAsia" w:ascii="楷体" w:hAnsi="楷体" w:eastAsia="楷体" w:cs="楷体"/>
          <w:color w:val="000000"/>
          <w:spacing w:val="0"/>
          <w:w w:val="100"/>
          <w:position w:val="0"/>
          <w:sz w:val="32"/>
          <w:szCs w:val="32"/>
        </w:rPr>
        <w:t>（</w:t>
      </w:r>
      <w:bookmarkEnd w:id="6"/>
      <w:r>
        <w:rPr>
          <w:rFonts w:hint="eastAsia" w:ascii="楷体" w:hAnsi="楷体" w:eastAsia="楷体" w:cs="楷体"/>
          <w:color w:val="000000"/>
          <w:spacing w:val="0"/>
          <w:w w:val="100"/>
          <w:position w:val="0"/>
          <w:sz w:val="32"/>
          <w:szCs w:val="32"/>
        </w:rPr>
        <w:t>五）股票发行审核及在全国中小企业股份转让系统公开转让审核重要参考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对保险领域违法失信当事人，将其违法失信行为作为股票发行审核及在全国中小企业股份转让系统公开转让审核的重要参考。</w:t>
      </w:r>
    </w:p>
    <w:p>
      <w:pPr>
        <w:pStyle w:val="15"/>
        <w:keepNext w:val="0"/>
        <w:keepLines w:val="0"/>
        <w:pageBreakBefore w:val="0"/>
        <w:widowControl w:val="0"/>
        <w:shd w:val="clear" w:color="auto" w:fill="auto"/>
        <w:tabs>
          <w:tab w:val="left" w:pos="1544"/>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楷体" w:hAnsi="楷体" w:eastAsia="楷体" w:cs="楷体"/>
          <w:sz w:val="32"/>
          <w:szCs w:val="32"/>
        </w:rPr>
      </w:pPr>
      <w:bookmarkStart w:id="7" w:name="bookmark10"/>
      <w:r>
        <w:rPr>
          <w:rFonts w:hint="eastAsia" w:ascii="楷体" w:hAnsi="楷体" w:eastAsia="楷体" w:cs="楷体"/>
          <w:color w:val="000000"/>
          <w:spacing w:val="0"/>
          <w:w w:val="100"/>
          <w:position w:val="0"/>
          <w:sz w:val="32"/>
          <w:szCs w:val="32"/>
        </w:rPr>
        <w:t>（</w:t>
      </w:r>
      <w:bookmarkEnd w:id="7"/>
      <w:r>
        <w:rPr>
          <w:rFonts w:hint="eastAsia" w:ascii="楷体" w:hAnsi="楷体" w:eastAsia="楷体" w:cs="楷体"/>
          <w:color w:val="000000"/>
          <w:spacing w:val="0"/>
          <w:w w:val="100"/>
          <w:position w:val="0"/>
          <w:sz w:val="32"/>
          <w:szCs w:val="32"/>
        </w:rPr>
        <w:t>六）境内上市公司实行股权激励计划或相关人员成为股权激励对象事中事后监管重要参考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对保险领域违法失信当事人，将其违法失信记录作为境内上市公司实行股权激励计划或相关人员成为股权激励对象事中事后监管的重要参考</w:t>
      </w:r>
      <w:r>
        <w:rPr>
          <w:rFonts w:hint="eastAsia" w:ascii="仿宋" w:hAnsi="仿宋" w:eastAsia="仿宋" w:cs="仿宋"/>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楷体" w:hAnsi="楷体" w:eastAsia="楷体" w:cs="楷体"/>
          <w:sz w:val="32"/>
          <w:szCs w:val="32"/>
        </w:rPr>
      </w:pPr>
      <w:bookmarkStart w:id="8" w:name="bookmark11"/>
      <w:r>
        <w:rPr>
          <w:rFonts w:hint="eastAsia" w:ascii="楷体" w:hAnsi="楷体" w:eastAsia="楷体" w:cs="楷体"/>
          <w:color w:val="000000"/>
          <w:spacing w:val="0"/>
          <w:w w:val="100"/>
          <w:position w:val="0"/>
          <w:sz w:val="32"/>
          <w:szCs w:val="32"/>
        </w:rPr>
        <w:t>（</w:t>
      </w:r>
      <w:bookmarkEnd w:id="8"/>
      <w:r>
        <w:rPr>
          <w:rFonts w:hint="eastAsia" w:ascii="楷体" w:hAnsi="楷体" w:eastAsia="楷体" w:cs="楷体"/>
          <w:color w:val="000000"/>
          <w:spacing w:val="0"/>
          <w:w w:val="100"/>
          <w:position w:val="0"/>
          <w:sz w:val="32"/>
          <w:szCs w:val="32"/>
        </w:rPr>
        <w:t>七）上市公司或者非上市公众公司收购事中事后监管中予以重点关注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在上市公司或者非上市公众公司收购事中事后监管对有严重失信行为的责任主体予以重点关注。</w:t>
      </w:r>
    </w:p>
    <w:p>
      <w:pPr>
        <w:pStyle w:val="15"/>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楷体" w:hAnsi="楷体" w:eastAsia="楷体" w:cs="楷体"/>
          <w:sz w:val="32"/>
          <w:szCs w:val="32"/>
        </w:rPr>
      </w:pPr>
      <w:bookmarkStart w:id="9" w:name="bookmark12"/>
      <w:r>
        <w:rPr>
          <w:rFonts w:hint="eastAsia" w:ascii="楷体" w:hAnsi="楷体" w:eastAsia="楷体" w:cs="楷体"/>
          <w:color w:val="000000"/>
          <w:spacing w:val="0"/>
          <w:w w:val="100"/>
          <w:position w:val="0"/>
          <w:sz w:val="32"/>
          <w:szCs w:val="32"/>
        </w:rPr>
        <w:t>（</w:t>
      </w:r>
      <w:bookmarkEnd w:id="9"/>
      <w:r>
        <w:rPr>
          <w:rFonts w:hint="eastAsia" w:ascii="楷体" w:hAnsi="楷体" w:eastAsia="楷体" w:cs="楷体"/>
          <w:color w:val="000000"/>
          <w:spacing w:val="0"/>
          <w:w w:val="100"/>
          <w:position w:val="0"/>
          <w:sz w:val="32"/>
          <w:szCs w:val="32"/>
        </w:rPr>
        <w:t>八）限制部分消费行为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对人民法院纳入失信被执行人名单的保险领域违法失信当事人，依法限制新建、扩建、高档装修房屋，购买非经营必需车辆等非生活和工作必需的消费行为；乘坐飞机、乘坐列车软卧、</w:t>
      </w:r>
      <w:r>
        <w:rPr>
          <w:rFonts w:hint="eastAsia" w:ascii="仿宋" w:hAnsi="仿宋" w:eastAsia="仿宋" w:cs="仿宋"/>
          <w:color w:val="000000"/>
          <w:spacing w:val="0"/>
          <w:w w:val="100"/>
          <w:position w:val="0"/>
          <w:sz w:val="32"/>
          <w:szCs w:val="32"/>
          <w:lang w:val="en-US" w:eastAsia="en-US" w:bidi="en-US"/>
        </w:rPr>
        <w:t>G</w:t>
      </w:r>
      <w:r>
        <w:rPr>
          <w:rFonts w:hint="eastAsia" w:ascii="仿宋" w:hAnsi="仿宋" w:eastAsia="仿宋" w:cs="仿宋"/>
          <w:color w:val="000000"/>
          <w:spacing w:val="0"/>
          <w:w w:val="100"/>
          <w:position w:val="0"/>
          <w:sz w:val="32"/>
          <w:szCs w:val="32"/>
        </w:rPr>
        <w:t>字头动车组全部座位和其他动车组一等以上座位等《最高人民法院关于限制被执行人高消费及有关消费的若干规定》中的相关消费行为。</w:t>
      </w:r>
    </w:p>
    <w:p>
      <w:pPr>
        <w:pStyle w:val="1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仿宋" w:hAnsi="仿宋" w:eastAsia="仿宋" w:cs="仿宋"/>
          <w:sz w:val="32"/>
          <w:szCs w:val="32"/>
        </w:rPr>
      </w:pPr>
      <w:bookmarkStart w:id="10" w:name="bookmark13"/>
      <w:r>
        <w:rPr>
          <w:rFonts w:hint="eastAsia" w:ascii="楷体" w:hAnsi="楷体" w:eastAsia="楷体" w:cs="楷体"/>
          <w:color w:val="000000"/>
          <w:spacing w:val="0"/>
          <w:w w:val="100"/>
          <w:position w:val="0"/>
          <w:sz w:val="32"/>
          <w:szCs w:val="32"/>
        </w:rPr>
        <w:t>（</w:t>
      </w:r>
      <w:bookmarkEnd w:id="10"/>
      <w:r>
        <w:rPr>
          <w:rFonts w:hint="eastAsia" w:ascii="楷体" w:hAnsi="楷体" w:eastAsia="楷体" w:cs="楷体"/>
          <w:color w:val="000000"/>
          <w:spacing w:val="0"/>
          <w:w w:val="100"/>
          <w:position w:val="0"/>
          <w:sz w:val="32"/>
          <w:szCs w:val="32"/>
        </w:rPr>
        <w:t>九）申请从事互联网信息服务审批参考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对保险领域违法失信当事人，将其违法失信记录作为申请从事互联网信息服务的审批参考。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60"/>
        <w:jc w:val="both"/>
        <w:textAlignment w:val="auto"/>
        <w:rPr>
          <w:rFonts w:hint="eastAsia" w:ascii="仿宋" w:hAnsi="仿宋" w:eastAsia="仿宋" w:cs="仿宋"/>
          <w:sz w:val="32"/>
          <w:szCs w:val="32"/>
        </w:rPr>
        <w:sectPr>
          <w:footerReference r:id="rId9" w:type="first"/>
          <w:footerReference r:id="rId7" w:type="default"/>
          <w:footerReference r:id="rId8" w:type="even"/>
          <w:footnotePr>
            <w:numFmt w:val="decimal"/>
          </w:footnotePr>
          <w:pgSz w:w="11900" w:h="16840"/>
          <w:pgMar w:top="1381" w:right="1594" w:bottom="1732" w:left="1617" w:header="0" w:footer="3" w:gutter="0"/>
          <w:cols w:space="720" w:num="1"/>
          <w:titlePg/>
          <w:rtlGutter w:val="0"/>
          <w:docGrid w:linePitch="360" w:charSpace="0"/>
        </w:sectPr>
      </w:pPr>
      <w:r>
        <w:rPr>
          <w:rFonts w:hint="eastAsia" w:ascii="楷体" w:hAnsi="楷体" w:eastAsia="楷体" w:cs="楷体"/>
          <w:color w:val="000000"/>
          <w:spacing w:val="0"/>
          <w:w w:val="100"/>
          <w:position w:val="0"/>
          <w:sz w:val="32"/>
          <w:szCs w:val="32"/>
        </w:rPr>
        <w:t>（十）金融机构融资授信参考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对保险领域违法失信当事人，将其违法失信记录作为其评级授信、信贷融资、管理和退出等的重要参考。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（十一）依法限制参加政府采购活动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对保险领域违法失信当事人，依法限制其作为供应商参加政府釆购活动。</w:t>
      </w:r>
    </w:p>
    <w:p>
      <w:pPr>
        <w:pStyle w:val="1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限制获取政府补贴性资金和社会保障资金支持</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i w:val="0"/>
          <w:iCs w:val="0"/>
          <w:smallCaps w:val="0"/>
          <w:strike w:val="0"/>
          <w:color w:val="000000"/>
          <w:spacing w:val="0"/>
          <w:w w:val="100"/>
          <w:position w:val="0"/>
          <w:sz w:val="32"/>
          <w:szCs w:val="32"/>
        </w:rPr>
        <w:t>对保险领域违法失信当事人，限制其申请政府补贴性资金和社会保障资金支持。</w:t>
      </w:r>
    </w:p>
    <w:p>
      <w:pPr>
        <w:pStyle w:val="1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780" w:firstLineChars="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作为选择参与政府和社会资本合作项目的参考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将保险领域违法失信当事人相关失信信息作为选择参与政 府和社会资本合作项目的参考。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（十四）加强日常监管检查</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对保险领域违法失信当事人，相关单位可在市场监管、现场检查等工作中予以参考</w:t>
      </w:r>
      <w:r>
        <w:rPr>
          <w:rFonts w:hint="eastAsia" w:ascii="仿宋" w:hAnsi="仿宋" w:eastAsia="仿宋" w:cs="仿宋"/>
          <w:color w:val="000000"/>
          <w:spacing w:val="0"/>
          <w:w w:val="100"/>
          <w:position w:val="0"/>
          <w:sz w:val="32"/>
          <w:szCs w:val="32"/>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（十五）担任国有企业法定代表人、董事、监事参考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保险领域违法失信当事人为自然人的</w:t>
      </w:r>
      <w:r>
        <w:rPr>
          <w:rFonts w:hint="eastAsia" w:ascii="仿宋" w:hAnsi="仿宋" w:eastAsia="仿宋" w:cs="仿宋"/>
          <w:i/>
          <w:iCs/>
          <w:color w:val="000000"/>
          <w:spacing w:val="0"/>
          <w:w w:val="100"/>
          <w:position w:val="0"/>
          <w:sz w:val="32"/>
          <w:szCs w:val="32"/>
        </w:rPr>
        <w:t>，</w:t>
      </w:r>
      <w:r>
        <w:rPr>
          <w:rFonts w:hint="eastAsia" w:ascii="仿宋" w:hAnsi="仿宋" w:eastAsia="仿宋" w:cs="仿宋"/>
          <w:color w:val="000000"/>
          <w:spacing w:val="0"/>
          <w:w w:val="100"/>
          <w:position w:val="0"/>
          <w:sz w:val="32"/>
          <w:szCs w:val="32"/>
        </w:rPr>
        <w:t>将其违法失信记录作为被聘任为国有独资公司董事、监事及国有资本控股或参股公司董事、监事及国有企业髙级管理人员的重要参考。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（十六）限制登记为事业单位法定代表人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保险领域违法失信当事人为自然人的，限制登记为事业单位法定代表人。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16" w:firstLineChars="200"/>
        <w:jc w:val="both"/>
        <w:textAlignment w:val="auto"/>
        <w:rPr>
          <w:rFonts w:hint="eastAsia" w:ascii="楷体" w:hAnsi="楷体" w:eastAsia="楷体" w:cs="楷体"/>
          <w:color w:val="000000"/>
          <w:spacing w:val="-6"/>
          <w:w w:val="100"/>
          <w:position w:val="0"/>
          <w:sz w:val="32"/>
          <w:szCs w:val="32"/>
        </w:rPr>
      </w:pPr>
      <w:r>
        <w:rPr>
          <w:rFonts w:hint="eastAsia" w:ascii="楷体" w:hAnsi="楷体" w:eastAsia="楷体" w:cs="楷体"/>
          <w:color w:val="000000"/>
          <w:spacing w:val="-6"/>
          <w:w w:val="100"/>
          <w:position w:val="0"/>
          <w:sz w:val="32"/>
          <w:szCs w:val="32"/>
          <w:lang w:eastAsia="zh-CN"/>
        </w:rPr>
        <w:t>（十七）</w:t>
      </w:r>
      <w:r>
        <w:rPr>
          <w:rFonts w:hint="eastAsia" w:ascii="楷体" w:hAnsi="楷体" w:eastAsia="楷体" w:cs="楷体"/>
          <w:color w:val="000000"/>
          <w:spacing w:val="-6"/>
          <w:w w:val="100"/>
          <w:position w:val="0"/>
          <w:sz w:val="32"/>
          <w:szCs w:val="32"/>
        </w:rPr>
        <w:t>依法限制担任金融机构董事、监事、高级管理人员</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保险领域违法失信当事人为自然人的，依法限制其担任银行业金融机构、保险公司、保险资产管理公司、融资性担保公司等的董事、监事、高级管理人员，将其违法失信记录作为担任证券公司、基金管理公司、期货公司的董事、监事和高级管理人员及分支机构负责人备案的参考</w:t>
      </w:r>
      <w:r>
        <w:rPr>
          <w:rFonts w:hint="eastAsia" w:ascii="仿宋" w:hAnsi="仿宋" w:eastAsia="仿宋" w:cs="仿宋"/>
          <w:i w:val="0"/>
          <w:iCs w:val="0"/>
          <w:color w:val="000000"/>
          <w:spacing w:val="0"/>
          <w:w w:val="100"/>
          <w:position w:val="0"/>
          <w:sz w:val="32"/>
          <w:szCs w:val="32"/>
          <w:lang w:val="en-US" w:eastAsia="zh-CN" w:bidi="en-US"/>
        </w:rPr>
        <w:t>。</w:t>
      </w:r>
    </w:p>
    <w:p>
      <w:pPr>
        <w:pStyle w:val="1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招录（聘）为公务员或事业单位工作人员参考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保险领域违法失信当事人为自然人的，将其违法失信记录作为其被招录（聘）为公务员或事业单位工作人员的重要参考。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（十九）限制获得荣誉称号</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对保险领域违法失信当事人，限制其参与评先、评优或取得各类荣誉称号；已获得相关荣誉称号的予以撤销。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（二十）供纳税信用管理时审慎性参考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在对保险领域违法失信当事人纳税信用管理中，将其失信状况作为信用信息釆集和评价的审慎性参考依据。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（二十一）供外汇业务审批与管理时审慎性参考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将保险领域违法失信当事人相关失信信息作为保险外汇业务审批、合格境外机构投资者与合格境内机构投资者额度审批和管理的审慎性参考。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（二十二）限制享受优惠性政策认定参考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将保险领域违法失信当事人相关失信信息作为相关机构及其法定代表人、实际控制人、董事、监事、高级管理人员限制享受优惠性政策的参考。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（二十三）依法限制成为海关认证企业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对保险领域违法失信当事人申请海关认证企业管理的，不予通过认证；对已经成为认证企业的，按照规定下调企业信用等级。</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（二十四）加大进出口货物监管力度</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保险领域违法失信当时人办理通关等海关业务时，对其进出口货物实施严密监管，加强单证审核、布控查验或后续稽查。</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（二十五）依法限制取得政府供应土地参考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将保险领域违法失信当事人相关失信信息作为限制取得政府供应土地的参考。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（二十六）依法限制参与政府投资工程建设项目投标活动参考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将保险领域违法失信当事人相关失信信息作为限制申请参与政府投资工程建设项目投标活动的参考。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（二十七）依法限制受让收费公路权益参考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将保险领域违法失信当事人相关失信信息作为限制受让收费公路权益的参考.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（二十八）通过“信用中国”网站、国家企业信用信息公示系统及其他主要新闻网站向社会公布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将保险领域违法失信当事人信息通过“信用中国”网站、国家企业信用信息公示系统予以发布，同时协调相关互联网新闻信息服务单位向社会公布。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sz w:val="32"/>
          <w:szCs w:val="32"/>
        </w:rPr>
      </w:pPr>
      <w:bookmarkStart w:id="11" w:name="bookmark14"/>
      <w:r>
        <w:rPr>
          <w:rFonts w:hint="eastAsia" w:ascii="黑体" w:hAnsi="黑体" w:eastAsia="黑体" w:cs="黑体"/>
          <w:color w:val="000000"/>
          <w:spacing w:val="0"/>
          <w:w w:val="100"/>
          <w:position w:val="0"/>
          <w:sz w:val="32"/>
          <w:szCs w:val="32"/>
        </w:rPr>
        <w:t>三</w:t>
      </w:r>
      <w:bookmarkEnd w:id="11"/>
      <w:r>
        <w:rPr>
          <w:rFonts w:hint="eastAsia" w:ascii="黑体" w:hAnsi="黑体" w:eastAsia="黑体" w:cs="黑体"/>
          <w:color w:val="000000"/>
          <w:spacing w:val="0"/>
          <w:w w:val="100"/>
          <w:position w:val="0"/>
          <w:sz w:val="32"/>
          <w:szCs w:val="32"/>
        </w:rPr>
        <w:t>、信息共享与联合惩戒的实施方式</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中国保监会通过全国信用信息共享平台向签署本备忘录的其他部门和单位提供保险领域违法失信当事人信息并按照</w:t>
      </w:r>
      <w:r>
        <w:rPr>
          <w:rFonts w:hint="eastAsia" w:ascii="仿宋" w:hAnsi="仿宋" w:eastAsia="仿宋" w:cs="仿宋"/>
          <w:color w:val="000000"/>
          <w:spacing w:val="0"/>
          <w:w w:val="100"/>
          <w:position w:val="0"/>
          <w:sz w:val="32"/>
          <w:szCs w:val="32"/>
          <w:lang w:eastAsia="zh-CN"/>
        </w:rPr>
        <w:t>有</w:t>
      </w:r>
      <w:r>
        <w:rPr>
          <w:rFonts w:hint="eastAsia" w:ascii="仿宋" w:hAnsi="仿宋" w:eastAsia="仿宋" w:cs="仿宋"/>
          <w:color w:val="000000"/>
          <w:spacing w:val="0"/>
          <w:w w:val="100"/>
          <w:position w:val="0"/>
          <w:sz w:val="32"/>
          <w:szCs w:val="32"/>
        </w:rPr>
        <w:t>关规定动态更新。其他部门和单位从全国信用信息共享平台联合</w:t>
      </w:r>
      <w:r>
        <w:rPr>
          <w:rFonts w:hint="eastAsia" w:ascii="仿宋" w:hAnsi="仿宋" w:eastAsia="仿宋" w:cs="仿宋"/>
          <w:color w:val="000000"/>
          <w:spacing w:val="0"/>
          <w:w w:val="100"/>
          <w:position w:val="0"/>
          <w:sz w:val="32"/>
          <w:szCs w:val="32"/>
          <w:lang w:eastAsia="zh-CN"/>
        </w:rPr>
        <w:t>奖</w:t>
      </w:r>
      <w:r>
        <w:rPr>
          <w:rFonts w:hint="eastAsia" w:ascii="仿宋" w:hAnsi="仿宋" w:eastAsia="仿宋" w:cs="仿宋"/>
          <w:color w:val="000000"/>
          <w:spacing w:val="0"/>
          <w:w w:val="100"/>
          <w:position w:val="0"/>
          <w:sz w:val="32"/>
          <w:szCs w:val="32"/>
        </w:rPr>
        <w:t>惩子系统获取保险领域违法失信当事人信息，将其作为依法履职的重要参考，按照本备忘录约定内容，依法依规对保险领域违法失信当事人实施惩戒，逐步建立惩戒效果定期通报机制，有条件的部门定期将联合惩戒实施情况通过全国信用信息共享平台反馈至国家发展改革委和中国保监会</w:t>
      </w:r>
      <w:r>
        <w:rPr>
          <w:rFonts w:hint="eastAsia" w:ascii="仿宋" w:hAnsi="仿宋" w:eastAsia="仿宋" w:cs="仿宋"/>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226"/>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sz w:val="32"/>
          <w:szCs w:val="32"/>
        </w:rPr>
      </w:pPr>
      <w:bookmarkStart w:id="12" w:name="bookmark15"/>
      <w:r>
        <w:rPr>
          <w:rFonts w:hint="eastAsia" w:ascii="黑体" w:hAnsi="黑体" w:eastAsia="黑体" w:cs="黑体"/>
          <w:color w:val="000000"/>
          <w:spacing w:val="0"/>
          <w:w w:val="100"/>
          <w:position w:val="0"/>
          <w:sz w:val="32"/>
          <w:szCs w:val="32"/>
        </w:rPr>
        <w:t>四</w:t>
      </w:r>
      <w:bookmarkEnd w:id="12"/>
      <w:r>
        <w:rPr>
          <w:rFonts w:hint="eastAsia" w:ascii="黑体" w:hAnsi="黑体" w:eastAsia="黑体" w:cs="黑体"/>
          <w:color w:val="000000"/>
          <w:spacing w:val="0"/>
          <w:w w:val="100"/>
          <w:position w:val="0"/>
          <w:sz w:val="32"/>
          <w:szCs w:val="32"/>
        </w:rPr>
        <w:t>、共享信息的持续管理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中国保监会在向各单位提供保险领域违法失信当事人的违法失信信息时，应注明决定作出的日期及效力期限，有关单位根据各自的法定职责，按照法律法规和相关规定实施惩戒或解除惩戒。超过效力期限的，不再实施联合惩戒。</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保险领域违法失信当事人在规定期限内主动纠正违法失信行为，消除不良影响的，可根据法律法规和相关规定不再对其实施联合惩戒。中国保监会应及时将有关信息提供各单位，各单位在作出解除惩戒的决定后，应及时将相关情况反馈至国家发展改革委和中国保监会。</w:t>
      </w:r>
    </w:p>
    <w:p>
      <w:pPr>
        <w:pStyle w:val="15"/>
        <w:keepNext w:val="0"/>
        <w:keepLines w:val="0"/>
        <w:pageBreakBefore w:val="0"/>
        <w:widowControl w:val="0"/>
        <w:shd w:val="clear" w:color="auto" w:fill="auto"/>
        <w:tabs>
          <w:tab w:val="left" w:pos="1226"/>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sz w:val="32"/>
          <w:szCs w:val="32"/>
        </w:rPr>
      </w:pPr>
      <w:bookmarkStart w:id="13" w:name="bookmark16"/>
      <w:r>
        <w:rPr>
          <w:rFonts w:hint="eastAsia" w:ascii="黑体" w:hAnsi="黑体" w:eastAsia="黑体" w:cs="黑体"/>
          <w:color w:val="000000"/>
          <w:spacing w:val="0"/>
          <w:w w:val="100"/>
          <w:position w:val="0"/>
          <w:sz w:val="32"/>
          <w:szCs w:val="32"/>
        </w:rPr>
        <w:t>五</w:t>
      </w:r>
      <w:bookmarkEnd w:id="13"/>
      <w:r>
        <w:rPr>
          <w:rFonts w:hint="eastAsia" w:ascii="黑体" w:hAnsi="黑体" w:eastAsia="黑体" w:cs="黑体"/>
          <w:color w:val="000000"/>
          <w:spacing w:val="0"/>
          <w:w w:val="100"/>
          <w:position w:val="0"/>
          <w:sz w:val="32"/>
          <w:szCs w:val="32"/>
        </w:rPr>
        <w:t>、其他事宜</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sz w:val="32"/>
          <w:szCs w:val="32"/>
        </w:rPr>
        <w:sectPr>
          <w:footerReference r:id="rId10" w:type="default"/>
          <w:footerReference r:id="rId11" w:type="even"/>
          <w:footnotePr>
            <w:numFmt w:val="decimal"/>
          </w:footnotePr>
          <w:type w:val="continuous"/>
          <w:pgSz w:w="11900" w:h="16840"/>
          <w:pgMar w:top="1381" w:right="1594" w:bottom="1732" w:left="1617" w:header="953" w:footer="3" w:gutter="0"/>
          <w:cols w:space="720" w:num="1"/>
          <w:rtlGutter w:val="0"/>
          <w:docGrid w:linePitch="360" w:charSpace="0"/>
        </w:sectPr>
      </w:pPr>
      <w:r>
        <w:rPr>
          <w:rFonts w:hint="eastAsia" w:ascii="仿宋" w:hAnsi="仿宋" w:eastAsia="仿宋" w:cs="仿宋"/>
          <w:color w:val="000000"/>
          <w:spacing w:val="0"/>
          <w:w w:val="100"/>
          <w:position w:val="0"/>
          <w:sz w:val="32"/>
          <w:szCs w:val="32"/>
        </w:rPr>
        <w:t>各单位应密切协作，积极落实本备忘录，制定违法失信信息的使用、管理、监督等相关实施细则和操作流程，并指导下级单位依法依职权落实对保险领域违法失信当事人的惩戒措施。实施过程中涉及的具体操作问题，由各部门另行协商解决。</w:t>
      </w:r>
    </w:p>
    <w:p>
      <w:pPr>
        <w:pStyle w:val="15"/>
        <w:keepNext w:val="0"/>
        <w:keepLines w:val="0"/>
        <w:widowControl w:val="0"/>
        <w:shd w:val="clear" w:color="auto" w:fill="auto"/>
        <w:bidi w:val="0"/>
        <w:spacing w:before="200" w:after="80" w:line="240" w:lineRule="auto"/>
        <w:ind w:left="0" w:right="0" w:firstLine="0"/>
        <w:jc w:val="left"/>
        <w:rPr>
          <w:rFonts w:hint="eastAsia" w:eastAsia="宋体"/>
          <w:lang w:eastAsia="zh-CN"/>
        </w:rPr>
      </w:pPr>
      <w:r>
        <w:rPr>
          <w:color w:val="000000"/>
          <w:spacing w:val="0"/>
          <w:w w:val="100"/>
          <w:position w:val="0"/>
        </w:rPr>
        <w:t>附录</w:t>
      </w:r>
      <w:r>
        <w:rPr>
          <w:rFonts w:hint="eastAsia"/>
          <w:color w:val="000000"/>
          <w:spacing w:val="0"/>
          <w:w w:val="100"/>
          <w:position w:val="0"/>
          <w:lang w:eastAsia="zh-CN"/>
        </w:rPr>
        <w:t>：</w:t>
      </w:r>
    </w:p>
    <w:tbl>
      <w:tblPr>
        <w:tblStyle w:val="2"/>
        <w:tblW w:w="0" w:type="auto"/>
        <w:jc w:val="center"/>
        <w:tblLayout w:type="fixed"/>
        <w:tblCellMar>
          <w:top w:w="0" w:type="dxa"/>
          <w:left w:w="10" w:type="dxa"/>
          <w:bottom w:w="0" w:type="dxa"/>
          <w:right w:w="10" w:type="dxa"/>
        </w:tblCellMar>
      </w:tblPr>
      <w:tblGrid>
        <w:gridCol w:w="2112"/>
        <w:gridCol w:w="10186"/>
        <w:gridCol w:w="1891"/>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229"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07" w:lineRule="exact"/>
              <w:ind w:left="0" w:right="0" w:firstLine="240"/>
              <w:jc w:val="both"/>
              <w:rPr>
                <w:sz w:val="22"/>
                <w:szCs w:val="22"/>
              </w:rPr>
            </w:pPr>
            <w:r>
              <w:rPr>
                <w:color w:val="000000"/>
                <w:spacing w:val="0"/>
                <w:w w:val="100"/>
                <w:position w:val="0"/>
                <w:sz w:val="22"/>
                <w:szCs w:val="22"/>
              </w:rPr>
              <w:t>（一）限制取得认 证机构资质，限制获得认证证书</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3"/>
              </w:numPr>
              <w:shd w:val="clear" w:color="auto" w:fill="auto"/>
              <w:tabs>
                <w:tab w:val="left" w:pos="912"/>
              </w:tabs>
              <w:bidi w:val="0"/>
              <w:spacing w:before="0" w:after="0" w:line="318" w:lineRule="exact"/>
              <w:ind w:left="0" w:right="0" w:firstLine="560"/>
              <w:jc w:val="both"/>
              <w:rPr>
                <w:sz w:val="22"/>
                <w:szCs w:val="22"/>
              </w:rPr>
            </w:pPr>
            <w:r>
              <w:rPr>
                <w:b w:val="0"/>
                <w:bCs w:val="0"/>
                <w:i w:val="0"/>
                <w:iCs w:val="0"/>
                <w:smallCaps w:val="0"/>
                <w:strike w:val="0"/>
                <w:color w:val="000000"/>
                <w:spacing w:val="0"/>
                <w:w w:val="100"/>
                <w:position w:val="0"/>
                <w:sz w:val="22"/>
                <w:szCs w:val="22"/>
              </w:rPr>
              <w:t>《国务院关于印发社会信用体系建设规划纲要</w:t>
            </w:r>
            <w:r>
              <w:rPr>
                <w:b w:val="0"/>
                <w:bCs w:val="0"/>
                <w:i w:val="0"/>
                <w:iCs w:val="0"/>
                <w:smallCaps w:val="0"/>
                <w:strike w:val="0"/>
                <w:color w:val="000000"/>
                <w:spacing w:val="0"/>
                <w:w w:val="100"/>
                <w:position w:val="0"/>
                <w:sz w:val="22"/>
                <w:szCs w:val="22"/>
                <w:lang w:val="en-US" w:eastAsia="en-US"/>
              </w:rPr>
              <w:t>（2014-2020</w:t>
            </w:r>
            <w:r>
              <w:rPr>
                <w:b w:val="0"/>
                <w:bCs w:val="0"/>
                <w:i w:val="0"/>
                <w:iCs w:val="0"/>
                <w:smallCaps w:val="0"/>
                <w:strike w:val="0"/>
                <w:color w:val="000000"/>
                <w:spacing w:val="0"/>
                <w:w w:val="100"/>
                <w:position w:val="0"/>
                <w:sz w:val="22"/>
                <w:szCs w:val="22"/>
              </w:rPr>
              <w:t>年）的通知》（国发</w:t>
            </w:r>
            <w:r>
              <w:rPr>
                <w:rFonts w:hint="eastAsia"/>
                <w:b w:val="0"/>
                <w:bCs w:val="0"/>
                <w:i w:val="0"/>
                <w:iCs w:val="0"/>
                <w:smallCaps w:val="0"/>
                <w:strike w:val="0"/>
                <w:color w:val="000000"/>
                <w:spacing w:val="0"/>
                <w:w w:val="100"/>
                <w:position w:val="0"/>
                <w:sz w:val="22"/>
                <w:szCs w:val="22"/>
                <w:lang w:val="en-US" w:eastAsia="zh-CN"/>
              </w:rPr>
              <w:t>[</w:t>
            </w:r>
            <w:r>
              <w:rPr>
                <w:b w:val="0"/>
                <w:bCs w:val="0"/>
                <w:i w:val="0"/>
                <w:iCs w:val="0"/>
                <w:smallCaps w:val="0"/>
                <w:strike w:val="0"/>
                <w:color w:val="000000"/>
                <w:spacing w:val="0"/>
                <w:w w:val="100"/>
                <w:position w:val="0"/>
                <w:sz w:val="22"/>
                <w:szCs w:val="22"/>
              </w:rPr>
              <w:t>2014</w:t>
            </w:r>
            <w:r>
              <w:rPr>
                <w:rFonts w:hint="eastAsia"/>
                <w:b w:val="0"/>
                <w:bCs w:val="0"/>
                <w:i w:val="0"/>
                <w:iCs w:val="0"/>
                <w:smallCaps w:val="0"/>
                <w:strike w:val="0"/>
                <w:color w:val="000000"/>
                <w:spacing w:val="0"/>
                <w:w w:val="100"/>
                <w:position w:val="0"/>
                <w:sz w:val="22"/>
                <w:szCs w:val="22"/>
                <w:lang w:val="en-US" w:eastAsia="zh-CN"/>
              </w:rPr>
              <w:t>]</w:t>
            </w:r>
            <w:r>
              <w:rPr>
                <w:b w:val="0"/>
                <w:bCs w:val="0"/>
                <w:i w:val="0"/>
                <w:iCs w:val="0"/>
                <w:smallCaps w:val="0"/>
                <w:strike w:val="0"/>
                <w:color w:val="000000"/>
                <w:spacing w:val="0"/>
                <w:w w:val="100"/>
                <w:position w:val="0"/>
                <w:sz w:val="22"/>
                <w:szCs w:val="22"/>
              </w:rPr>
              <w:t>21</w:t>
            </w:r>
            <w:r>
              <w:rPr>
                <w:color w:val="000000"/>
                <w:spacing w:val="0"/>
                <w:w w:val="100"/>
                <w:position w:val="0"/>
                <w:sz w:val="22"/>
                <w:szCs w:val="22"/>
              </w:rPr>
              <w:t>号）</w:t>
            </w:r>
          </w:p>
          <w:p>
            <w:pPr>
              <w:pStyle w:val="21"/>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二、推进重点领域诚信建设</w:t>
            </w:r>
          </w:p>
          <w:p>
            <w:pPr>
              <w:pStyle w:val="21"/>
              <w:keepNext w:val="0"/>
              <w:keepLines w:val="0"/>
              <w:widowControl w:val="0"/>
              <w:shd w:val="clear" w:color="auto" w:fill="auto"/>
              <w:tabs>
                <w:tab w:val="left" w:pos="1266"/>
              </w:tabs>
              <w:bidi w:val="0"/>
              <w:spacing w:before="0" w:after="0" w:line="318"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加快推进政务诚信建设</w:t>
            </w:r>
          </w:p>
          <w:p>
            <w:pPr>
              <w:pStyle w:val="21"/>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p>
            <w:pPr>
              <w:pStyle w:val="21"/>
              <w:keepNext w:val="0"/>
              <w:keepLines w:val="0"/>
              <w:widowControl w:val="0"/>
              <w:shd w:val="clear" w:color="auto" w:fill="auto"/>
              <w:tabs>
                <w:tab w:val="left" w:pos="1266"/>
              </w:tabs>
              <w:bidi w:val="0"/>
              <w:spacing w:before="0" w:after="0" w:line="318"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深入推进</w:t>
            </w:r>
            <w:r>
              <w:rPr>
                <w:rFonts w:hint="eastAsia"/>
                <w:color w:val="000000"/>
                <w:spacing w:val="0"/>
                <w:w w:val="100"/>
                <w:position w:val="0"/>
                <w:sz w:val="22"/>
                <w:szCs w:val="22"/>
                <w:lang w:eastAsia="zh-CN"/>
              </w:rPr>
              <w:t>商</w:t>
            </w:r>
            <w:r>
              <w:rPr>
                <w:color w:val="000000"/>
                <w:spacing w:val="0"/>
                <w:w w:val="100"/>
                <w:position w:val="0"/>
                <w:sz w:val="22"/>
                <w:szCs w:val="22"/>
              </w:rPr>
              <w:t>务诚信建设</w:t>
            </w:r>
          </w:p>
          <w:p>
            <w:pPr>
              <w:pStyle w:val="21"/>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中介服务业信用建设。建立完善中介服务机构及其从业人员的信用记录和披露制度，并作为市场行政执法部门实施信用分类管理的重要依据。重点加强公证仲裁类、律师类、会计类、担保</w:t>
            </w:r>
            <w:r>
              <w:rPr>
                <w:i w:val="0"/>
                <w:iCs w:val="0"/>
                <w:color w:val="000000"/>
                <w:spacing w:val="0"/>
                <w:w w:val="100"/>
                <w:position w:val="0"/>
                <w:sz w:val="22"/>
                <w:szCs w:val="22"/>
              </w:rPr>
              <w:t>类、</w:t>
            </w:r>
            <w:r>
              <w:rPr>
                <w:color w:val="000000"/>
                <w:spacing w:val="0"/>
                <w:w w:val="100"/>
                <w:position w:val="0"/>
                <w:sz w:val="22"/>
                <w:szCs w:val="22"/>
              </w:rPr>
              <w:t>鉴证类、检验检测类、评估类、认证类、代理类、经纪类、职业介绍类、咨询类、交易类等机构信用分类管理，探索建立科学合理的评估指标体系、评估制度和工作机制。</w:t>
            </w:r>
          </w:p>
          <w:p>
            <w:pPr>
              <w:pStyle w:val="21"/>
              <w:keepNext w:val="0"/>
              <w:keepLines w:val="0"/>
              <w:widowControl w:val="0"/>
              <w:numPr>
                <w:ilvl w:val="0"/>
                <w:numId w:val="3"/>
              </w:numPr>
              <w:shd w:val="clear" w:color="auto" w:fill="auto"/>
              <w:tabs>
                <w:tab w:val="left" w:pos="867"/>
              </w:tabs>
              <w:bidi w:val="0"/>
              <w:spacing w:before="0" w:after="0" w:line="318" w:lineRule="exact"/>
              <w:ind w:left="0" w:right="0" w:firstLine="560"/>
              <w:jc w:val="both"/>
              <w:rPr>
                <w:sz w:val="22"/>
                <w:szCs w:val="22"/>
              </w:rPr>
            </w:pPr>
            <w:r>
              <w:rPr>
                <w:color w:val="000000"/>
                <w:spacing w:val="0"/>
                <w:w w:val="100"/>
                <w:position w:val="0"/>
                <w:sz w:val="22"/>
                <w:szCs w:val="22"/>
              </w:rPr>
              <w:t>《国务院关于促进市场公平竞争维护市场正常秩序的若干意见》</w:t>
            </w:r>
            <w:r>
              <w:rPr>
                <w:b w:val="0"/>
                <w:bCs w:val="0"/>
                <w:i w:val="0"/>
                <w:iCs w:val="0"/>
                <w:smallCaps w:val="0"/>
                <w:strike w:val="0"/>
                <w:color w:val="000000"/>
                <w:spacing w:val="0"/>
                <w:w w:val="100"/>
                <w:position w:val="0"/>
                <w:sz w:val="22"/>
                <w:szCs w:val="22"/>
              </w:rPr>
              <w:t>（国发</w:t>
            </w:r>
            <w:r>
              <w:rPr>
                <w:rFonts w:hint="eastAsia"/>
                <w:b w:val="0"/>
                <w:bCs w:val="0"/>
                <w:i w:val="0"/>
                <w:iCs w:val="0"/>
                <w:smallCaps w:val="0"/>
                <w:strike w:val="0"/>
                <w:color w:val="000000"/>
                <w:spacing w:val="0"/>
                <w:w w:val="100"/>
                <w:position w:val="0"/>
                <w:sz w:val="22"/>
                <w:szCs w:val="22"/>
                <w:lang w:val="en-US" w:eastAsia="zh-CN"/>
              </w:rPr>
              <w:t>[</w:t>
            </w:r>
            <w:r>
              <w:rPr>
                <w:b w:val="0"/>
                <w:bCs w:val="0"/>
                <w:i w:val="0"/>
                <w:iCs w:val="0"/>
                <w:smallCaps w:val="0"/>
                <w:strike w:val="0"/>
                <w:color w:val="000000"/>
                <w:spacing w:val="0"/>
                <w:w w:val="100"/>
                <w:position w:val="0"/>
                <w:sz w:val="22"/>
                <w:szCs w:val="22"/>
                <w:lang w:val="en-US" w:eastAsia="en-US"/>
              </w:rPr>
              <w:t>2014</w:t>
            </w:r>
            <w:r>
              <w:rPr>
                <w:rFonts w:hint="eastAsia"/>
                <w:b w:val="0"/>
                <w:bCs w:val="0"/>
                <w:i w:val="0"/>
                <w:iCs w:val="0"/>
                <w:smallCaps w:val="0"/>
                <w:strike w:val="0"/>
                <w:color w:val="000000"/>
                <w:spacing w:val="0"/>
                <w:w w:val="100"/>
                <w:position w:val="0"/>
                <w:sz w:val="22"/>
                <w:szCs w:val="22"/>
                <w:lang w:val="en-US" w:eastAsia="zh-CN"/>
              </w:rPr>
              <w:t>]</w:t>
            </w:r>
            <w:r>
              <w:rPr>
                <w:b w:val="0"/>
                <w:bCs w:val="0"/>
                <w:i w:val="0"/>
                <w:iCs w:val="0"/>
                <w:smallCaps w:val="0"/>
                <w:strike w:val="0"/>
                <w:color w:val="000000"/>
                <w:spacing w:val="0"/>
                <w:w w:val="100"/>
                <w:position w:val="0"/>
                <w:sz w:val="22"/>
                <w:szCs w:val="22"/>
                <w:lang w:val="en-US" w:eastAsia="en-US"/>
              </w:rPr>
              <w:t>20</w:t>
            </w:r>
            <w:r>
              <w:rPr>
                <w:color w:val="000000"/>
                <w:spacing w:val="0"/>
                <w:w w:val="100"/>
                <w:position w:val="0"/>
                <w:sz w:val="22"/>
                <w:szCs w:val="22"/>
              </w:rPr>
              <w:t>号）</w:t>
            </w:r>
          </w:p>
          <w:p>
            <w:pPr>
              <w:pStyle w:val="21"/>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四、夯实监管信用基础</w:t>
            </w:r>
          </w:p>
          <w:p>
            <w:pPr>
              <w:pStyle w:val="21"/>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（十五）建立健全守信激励和失信惩戒机制。将市场主休的信用信息作为实施行政管理的重要参考。根据市场主体信用状况实行分类分级、动态监</w:t>
            </w:r>
            <w:r>
              <w:rPr>
                <w:rFonts w:hint="eastAsia"/>
                <w:color w:val="000000"/>
                <w:spacing w:val="0"/>
                <w:w w:val="100"/>
                <w:position w:val="0"/>
                <w:sz w:val="22"/>
                <w:szCs w:val="22"/>
                <w:lang w:eastAsia="zh-CN"/>
              </w:rPr>
              <w:t>管</w:t>
            </w:r>
            <w:r>
              <w:rPr>
                <w:color w:val="000000"/>
                <w:spacing w:val="0"/>
                <w:w w:val="100"/>
                <w:position w:val="0"/>
                <w:sz w:val="22"/>
                <w:szCs w:val="22"/>
              </w:rPr>
              <w:t>，建立健全经营异常名录制度，对违背市场竞争原则和侵犯消费者、劳动者合法权益的市场主体建立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名单”制度。（工商总局牵头负责）对守信主体予以支持和激励，对失信主体在经营、投融资、取得政府供应土地、进出口、出入境、注册新公司、工程招投标、政府釆购、获得荣誉、安</w:t>
            </w:r>
            <w:r>
              <w:rPr>
                <w:rFonts w:hint="eastAsia"/>
                <w:color w:val="000000"/>
                <w:spacing w:val="0"/>
                <w:w w:val="100"/>
                <w:position w:val="0"/>
                <w:sz w:val="22"/>
                <w:szCs w:val="22"/>
                <w:lang w:eastAsia="zh-CN"/>
              </w:rPr>
              <w:t>全</w:t>
            </w:r>
            <w:r>
              <w:rPr>
                <w:color w:val="000000"/>
                <w:spacing w:val="0"/>
                <w:w w:val="100"/>
                <w:position w:val="0"/>
                <w:sz w:val="22"/>
                <w:szCs w:val="22"/>
              </w:rPr>
              <w:t>许可、生产许可、从业任职资格、资质审核等方面依法予以限制或禁止，对严重违法失信主体实行市场禁入制度。</w:t>
            </w:r>
          </w:p>
          <w:p>
            <w:pPr>
              <w:pStyle w:val="21"/>
              <w:keepNext w:val="0"/>
              <w:keepLines w:val="0"/>
              <w:widowControl w:val="0"/>
              <w:numPr>
                <w:ilvl w:val="0"/>
                <w:numId w:val="3"/>
              </w:numPr>
              <w:shd w:val="clear" w:color="auto" w:fill="auto"/>
              <w:tabs>
                <w:tab w:val="left" w:pos="857"/>
              </w:tabs>
              <w:bidi w:val="0"/>
              <w:spacing w:before="0" w:after="0" w:line="240" w:lineRule="auto"/>
              <w:ind w:left="0" w:right="0" w:firstLine="540"/>
              <w:jc w:val="both"/>
              <w:rPr>
                <w:sz w:val="22"/>
                <w:szCs w:val="22"/>
              </w:rPr>
            </w:pPr>
            <w:r>
              <w:rPr>
                <w:color w:val="000000"/>
                <w:spacing w:val="0"/>
                <w:w w:val="100"/>
                <w:position w:val="0"/>
                <w:sz w:val="22"/>
                <w:szCs w:val="22"/>
              </w:rPr>
              <w:t>《中华人民共和国认证认可条例》</w:t>
            </w:r>
          </w:p>
          <w:p>
            <w:pPr>
              <w:pStyle w:val="21"/>
              <w:keepNext w:val="0"/>
              <w:keepLines w:val="0"/>
              <w:widowControl w:val="0"/>
              <w:shd w:val="clear" w:color="auto" w:fill="auto"/>
              <w:bidi w:val="0"/>
              <w:spacing w:before="0" w:after="0" w:line="318" w:lineRule="exact"/>
              <w:ind w:left="0" w:right="0" w:firstLine="540"/>
              <w:jc w:val="both"/>
              <w:rPr>
                <w:sz w:val="22"/>
                <w:szCs w:val="22"/>
              </w:rPr>
            </w:pPr>
            <w:r>
              <w:rPr>
                <w:color w:val="000000"/>
                <w:spacing w:val="0"/>
                <w:w w:val="100"/>
                <w:position w:val="0"/>
                <w:sz w:val="22"/>
                <w:szCs w:val="22"/>
              </w:rPr>
              <w:t>第六条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认证认可活动应当遵循客观独立、公开公正、诚实信用的原则。</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质检总局</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86"/>
        <w:gridCol w:w="1891"/>
      </w:tblGrid>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05"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15" w:lineRule="exact"/>
              <w:ind w:left="0" w:right="0" w:firstLine="240"/>
              <w:jc w:val="both"/>
              <w:rPr>
                <w:sz w:val="22"/>
                <w:szCs w:val="22"/>
              </w:rPr>
            </w:pPr>
            <w:r>
              <w:rPr>
                <w:color w:val="000000"/>
                <w:spacing w:val="0"/>
                <w:w w:val="100"/>
                <w:position w:val="0"/>
                <w:sz w:val="22"/>
                <w:szCs w:val="22"/>
              </w:rPr>
              <w:t>（二）设立证券公 司、基金管理公司、期货公司、融资性担保公司、小额贷</w:t>
            </w:r>
            <w:r>
              <w:rPr>
                <w:rFonts w:hint="eastAsia"/>
                <w:color w:val="000000"/>
                <w:spacing w:val="0"/>
                <w:w w:val="100"/>
                <w:position w:val="0"/>
                <w:sz w:val="22"/>
                <w:szCs w:val="22"/>
                <w:lang w:eastAsia="zh-CN"/>
              </w:rPr>
              <w:t>款</w:t>
            </w:r>
            <w:r>
              <w:rPr>
                <w:color w:val="000000"/>
                <w:spacing w:val="0"/>
                <w:w w:val="100"/>
                <w:position w:val="0"/>
                <w:sz w:val="22"/>
                <w:szCs w:val="22"/>
              </w:rPr>
              <w:t>公司等</w:t>
            </w:r>
            <w:r>
              <w:rPr>
                <w:rFonts w:hint="eastAsia"/>
                <w:color w:val="000000"/>
                <w:spacing w:val="0"/>
                <w:w w:val="100"/>
                <w:position w:val="0"/>
                <w:sz w:val="22"/>
                <w:szCs w:val="22"/>
                <w:lang w:eastAsia="zh-CN"/>
              </w:rPr>
              <w:t>审</w:t>
            </w:r>
            <w:r>
              <w:rPr>
                <w:color w:val="000000"/>
                <w:spacing w:val="0"/>
                <w:w w:val="100"/>
                <w:position w:val="0"/>
                <w:sz w:val="22"/>
                <w:szCs w:val="22"/>
              </w:rPr>
              <w:t xml:space="preserve"> 批参考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4"/>
              </w:numPr>
              <w:shd w:val="clear" w:color="auto" w:fill="auto"/>
              <w:tabs>
                <w:tab w:val="left" w:pos="848"/>
              </w:tabs>
              <w:bidi w:val="0"/>
              <w:spacing w:before="0" w:after="0" w:line="298" w:lineRule="exact"/>
              <w:ind w:left="0" w:right="0" w:firstLine="560"/>
              <w:jc w:val="left"/>
              <w:rPr>
                <w:sz w:val="22"/>
                <w:szCs w:val="22"/>
              </w:rPr>
            </w:pPr>
            <w:r>
              <w:rPr>
                <w:color w:val="000000"/>
                <w:spacing w:val="0"/>
                <w:w w:val="100"/>
                <w:position w:val="0"/>
                <w:sz w:val="22"/>
                <w:szCs w:val="22"/>
              </w:rPr>
              <w:t>《中华人民共和国证券法》</w:t>
            </w:r>
          </w:p>
          <w:p>
            <w:pPr>
              <w:pStyle w:val="21"/>
              <w:keepNext w:val="0"/>
              <w:keepLines w:val="0"/>
              <w:widowControl w:val="0"/>
              <w:shd w:val="clear" w:color="auto" w:fill="auto"/>
              <w:bidi w:val="0"/>
              <w:spacing w:before="0" w:after="0" w:line="298" w:lineRule="exact"/>
              <w:ind w:left="0" w:right="0" w:firstLine="560"/>
              <w:jc w:val="left"/>
              <w:rPr>
                <w:sz w:val="22"/>
                <w:szCs w:val="22"/>
              </w:rPr>
            </w:pPr>
            <w:r>
              <w:rPr>
                <w:color w:val="000000"/>
                <w:spacing w:val="0"/>
                <w:w w:val="100"/>
                <w:position w:val="0"/>
                <w:sz w:val="22"/>
                <w:szCs w:val="22"/>
              </w:rPr>
              <w:t>第一百二十四条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设立证券公司，应当具备下列条件：</w:t>
            </w:r>
          </w:p>
          <w:p>
            <w:pPr>
              <w:pStyle w:val="21"/>
              <w:keepNext w:val="0"/>
              <w:keepLines w:val="0"/>
              <w:widowControl w:val="0"/>
              <w:numPr>
                <w:ilvl w:val="0"/>
                <w:numId w:val="5"/>
              </w:numPr>
              <w:shd w:val="clear" w:color="auto" w:fill="auto"/>
              <w:bidi w:val="0"/>
              <w:spacing w:before="0" w:after="0" w:line="298" w:lineRule="exact"/>
              <w:ind w:left="0" w:right="0" w:firstLine="700"/>
              <w:jc w:val="both"/>
              <w:rPr>
                <w:sz w:val="22"/>
                <w:szCs w:val="22"/>
              </w:rPr>
            </w:pPr>
            <w:r>
              <w:rPr>
                <w:color w:val="000000"/>
                <w:spacing w:val="0"/>
                <w:w w:val="100"/>
                <w:position w:val="0"/>
                <w:sz w:val="22"/>
                <w:szCs w:val="22"/>
              </w:rPr>
              <w:t>有符合法律、行政法规规定的公司章程；</w:t>
            </w:r>
          </w:p>
          <w:p>
            <w:pPr>
              <w:pStyle w:val="21"/>
              <w:keepNext w:val="0"/>
              <w:keepLines w:val="0"/>
              <w:widowControl w:val="0"/>
              <w:shd w:val="clear" w:color="auto" w:fill="auto"/>
              <w:tabs>
                <w:tab w:val="left" w:pos="1171"/>
              </w:tabs>
              <w:bidi w:val="0"/>
              <w:spacing w:before="0" w:after="0" w:line="298"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主要股东具有持续盈利能力，信誉良好，最近三年无重大违法违规记录，净资产不低于人民币二亿元；</w:t>
            </w:r>
          </w:p>
          <w:p>
            <w:pPr>
              <w:pStyle w:val="21"/>
              <w:keepNext w:val="0"/>
              <w:keepLines w:val="0"/>
              <w:widowControl w:val="0"/>
              <w:shd w:val="clear" w:color="auto" w:fill="auto"/>
              <w:tabs>
                <w:tab w:val="left" w:pos="1286"/>
              </w:tabs>
              <w:bidi w:val="0"/>
              <w:spacing w:before="0" w:after="0" w:line="312" w:lineRule="exact"/>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有符合本法规定的注册资本；</w:t>
            </w:r>
          </w:p>
          <w:p>
            <w:pPr>
              <w:pStyle w:val="21"/>
              <w:keepNext w:val="0"/>
              <w:keepLines w:val="0"/>
              <w:widowControl w:val="0"/>
              <w:shd w:val="clear" w:color="auto" w:fill="auto"/>
              <w:tabs>
                <w:tab w:val="left" w:pos="1266"/>
              </w:tabs>
              <w:bidi w:val="0"/>
              <w:spacing w:before="0" w:after="0" w:line="312" w:lineRule="exact"/>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rFonts w:hint="eastAsia"/>
                <w:color w:val="000000"/>
                <w:spacing w:val="0"/>
                <w:w w:val="100"/>
                <w:position w:val="0"/>
                <w:sz w:val="22"/>
                <w:szCs w:val="22"/>
                <w:lang w:eastAsia="zh-CN"/>
              </w:rPr>
              <w:t>董</w:t>
            </w:r>
            <w:r>
              <w:rPr>
                <w:color w:val="000000"/>
                <w:spacing w:val="0"/>
                <w:w w:val="100"/>
                <w:position w:val="0"/>
                <w:sz w:val="22"/>
                <w:szCs w:val="22"/>
              </w:rPr>
              <w:t>事、监事、</w:t>
            </w:r>
            <w:r>
              <w:rPr>
                <w:rFonts w:hint="eastAsia"/>
                <w:color w:val="000000"/>
                <w:spacing w:val="0"/>
                <w:w w:val="100"/>
                <w:position w:val="0"/>
                <w:sz w:val="22"/>
                <w:szCs w:val="22"/>
                <w:lang w:eastAsia="zh-CN"/>
              </w:rPr>
              <w:t>高</w:t>
            </w:r>
            <w:r>
              <w:rPr>
                <w:color w:val="000000"/>
                <w:spacing w:val="0"/>
                <w:w w:val="100"/>
                <w:position w:val="0"/>
                <w:sz w:val="22"/>
                <w:szCs w:val="22"/>
              </w:rPr>
              <w:t>级管理人员具备任职资格，从业人员具有证券从业资格；</w:t>
            </w:r>
          </w:p>
          <w:p>
            <w:pPr>
              <w:pStyle w:val="21"/>
              <w:keepNext w:val="0"/>
              <w:keepLines w:val="0"/>
              <w:widowControl w:val="0"/>
              <w:shd w:val="clear" w:color="auto" w:fill="auto"/>
              <w:tabs>
                <w:tab w:val="left" w:pos="1266"/>
              </w:tabs>
              <w:bidi w:val="0"/>
              <w:spacing w:before="0" w:after="0" w:line="312" w:lineRule="exact"/>
              <w:ind w:left="0" w:right="0" w:firstLine="680"/>
              <w:jc w:val="left"/>
              <w:rPr>
                <w:sz w:val="22"/>
                <w:szCs w:val="22"/>
              </w:rPr>
            </w:pPr>
            <w:r>
              <w:rPr>
                <w:i w:val="0"/>
                <w:iCs w:val="0"/>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有完善的风险管理与内部控制制度；</w:t>
            </w:r>
          </w:p>
          <w:p>
            <w:pPr>
              <w:pStyle w:val="21"/>
              <w:keepNext w:val="0"/>
              <w:keepLines w:val="0"/>
              <w:widowControl w:val="0"/>
              <w:shd w:val="clear" w:color="auto" w:fill="auto"/>
              <w:tabs>
                <w:tab w:val="left" w:pos="1266"/>
              </w:tabs>
              <w:bidi w:val="0"/>
              <w:spacing w:before="0" w:after="0" w:line="312" w:lineRule="exact"/>
              <w:ind w:left="0" w:right="0" w:firstLine="680"/>
              <w:jc w:val="left"/>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有合格的经营场所和业务设施；</w:t>
            </w:r>
          </w:p>
          <w:p>
            <w:pPr>
              <w:pStyle w:val="21"/>
              <w:keepNext w:val="0"/>
              <w:keepLines w:val="0"/>
              <w:widowControl w:val="0"/>
              <w:shd w:val="clear" w:color="auto" w:fill="auto"/>
              <w:tabs>
                <w:tab w:val="left" w:pos="1266"/>
              </w:tabs>
              <w:bidi w:val="0"/>
              <w:spacing w:before="0" w:after="0" w:line="312" w:lineRule="exact"/>
              <w:ind w:left="0" w:right="0" w:firstLine="680"/>
              <w:jc w:val="left"/>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法律、行政法规规定的和经国务院批准的国务院证券监督管理机构规定的其他条件。</w:t>
            </w:r>
          </w:p>
          <w:p>
            <w:pPr>
              <w:pStyle w:val="21"/>
              <w:keepNext w:val="0"/>
              <w:keepLines w:val="0"/>
              <w:widowControl w:val="0"/>
              <w:numPr>
                <w:ilvl w:val="0"/>
                <w:numId w:val="4"/>
              </w:numPr>
              <w:shd w:val="clear" w:color="auto" w:fill="auto"/>
              <w:tabs>
                <w:tab w:val="left" w:pos="877"/>
              </w:tabs>
              <w:bidi w:val="0"/>
              <w:spacing w:before="0" w:after="0" w:line="312" w:lineRule="exact"/>
              <w:ind w:left="0" w:right="0" w:firstLine="560"/>
              <w:jc w:val="left"/>
              <w:rPr>
                <w:sz w:val="22"/>
                <w:szCs w:val="22"/>
              </w:rPr>
            </w:pPr>
            <w:r>
              <w:rPr>
                <w:color w:val="000000"/>
                <w:spacing w:val="0"/>
                <w:w w:val="100"/>
                <w:position w:val="0"/>
                <w:sz w:val="22"/>
                <w:szCs w:val="22"/>
              </w:rPr>
              <w:t>《中华人民共和国证券投资基金法》</w:t>
            </w:r>
          </w:p>
          <w:p>
            <w:pPr>
              <w:pStyle w:val="21"/>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 xml:space="preserve">第十三条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设立管理公开募集基金的基金管理公司，应当具备下列条件，并经国务院证券监督管理机构批准：</w:t>
            </w:r>
          </w:p>
          <w:p>
            <w:pPr>
              <w:pStyle w:val="21"/>
              <w:keepNext w:val="0"/>
              <w:keepLines w:val="0"/>
              <w:widowControl w:val="0"/>
              <w:shd w:val="clear" w:color="auto" w:fill="auto"/>
              <w:bidi w:val="0"/>
              <w:spacing w:before="0" w:after="0" w:line="312" w:lineRule="exact"/>
              <w:ind w:left="0" w:right="0" w:firstLine="70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有符合本法和《中华人民共和国公司法》规定的章程；</w:t>
            </w:r>
          </w:p>
          <w:p>
            <w:pPr>
              <w:pStyle w:val="21"/>
              <w:keepNext w:val="0"/>
              <w:keepLines w:val="0"/>
              <w:widowControl w:val="0"/>
              <w:shd w:val="clear" w:color="auto" w:fill="auto"/>
              <w:tabs>
                <w:tab w:val="left" w:pos="1286"/>
              </w:tabs>
              <w:bidi w:val="0"/>
              <w:spacing w:before="0" w:after="0" w:line="312"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注册资本不低于一亿元人民币，且必须为实缴货币资本；</w:t>
            </w:r>
          </w:p>
          <w:p>
            <w:pPr>
              <w:pStyle w:val="21"/>
              <w:keepNext w:val="0"/>
              <w:keepLines w:val="0"/>
              <w:widowControl w:val="0"/>
              <w:shd w:val="clear" w:color="auto" w:fill="auto"/>
              <w:tabs>
                <w:tab w:val="left" w:pos="1152"/>
              </w:tabs>
              <w:bidi w:val="0"/>
              <w:spacing w:before="0" w:after="0" w:line="312" w:lineRule="exact"/>
              <w:ind w:left="0" w:right="0" w:firstLine="700"/>
              <w:jc w:val="both"/>
              <w:rPr>
                <w:rFonts w:hint="eastAsia" w:eastAsia="宋体"/>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主要股东应当具有经营金融业务或者管理金融机构的良好业缎、良好的财务状况和社会信誉，资产规模达到国务院规定的标准，最近三年没有违法记录</w:t>
            </w:r>
            <w:r>
              <w:rPr>
                <w:rFonts w:hint="eastAsia"/>
                <w:color w:val="000000"/>
                <w:spacing w:val="0"/>
                <w:w w:val="100"/>
                <w:position w:val="0"/>
                <w:sz w:val="22"/>
                <w:szCs w:val="22"/>
                <w:lang w:eastAsia="zh-CN"/>
              </w:rPr>
              <w:t>；</w:t>
            </w:r>
          </w:p>
          <w:p>
            <w:pPr>
              <w:pStyle w:val="21"/>
              <w:keepNext w:val="0"/>
              <w:keepLines w:val="0"/>
              <w:widowControl w:val="0"/>
              <w:shd w:val="clear" w:color="auto" w:fill="auto"/>
              <w:tabs>
                <w:tab w:val="left" w:pos="1286"/>
              </w:tabs>
              <w:bidi w:val="0"/>
              <w:spacing w:before="0" w:after="0" w:line="312" w:lineRule="exact"/>
              <w:ind w:left="0" w:right="0" w:firstLine="7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取得基金从业资格的人员达到法定人数；</w:t>
            </w:r>
          </w:p>
          <w:p>
            <w:pPr>
              <w:pStyle w:val="21"/>
              <w:keepNext w:val="0"/>
              <w:keepLines w:val="0"/>
              <w:widowControl w:val="0"/>
              <w:shd w:val="clear" w:color="auto" w:fill="auto"/>
              <w:tabs>
                <w:tab w:val="left" w:pos="1286"/>
              </w:tabs>
              <w:bidi w:val="0"/>
              <w:spacing w:before="0" w:after="0" w:line="312"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董事、监事、高级管理人员具备相应的任职条件；</w:t>
            </w:r>
          </w:p>
          <w:p>
            <w:pPr>
              <w:pStyle w:val="21"/>
              <w:keepNext w:val="0"/>
              <w:keepLines w:val="0"/>
              <w:widowControl w:val="0"/>
              <w:shd w:val="clear" w:color="auto" w:fill="auto"/>
              <w:tabs>
                <w:tab w:val="left" w:pos="1286"/>
              </w:tabs>
              <w:bidi w:val="0"/>
              <w:spacing w:before="0" w:after="0" w:line="312" w:lineRule="exact"/>
              <w:ind w:left="0" w:right="0" w:firstLine="70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有符合要求的营业场所、安全防范设施和与基金管理业务有关的其他设施；</w:t>
            </w:r>
          </w:p>
          <w:p>
            <w:pPr>
              <w:pStyle w:val="21"/>
              <w:keepNext w:val="0"/>
              <w:keepLines w:val="0"/>
              <w:widowControl w:val="0"/>
              <w:shd w:val="clear" w:color="auto" w:fill="auto"/>
              <w:tabs>
                <w:tab w:val="left" w:pos="1286"/>
              </w:tabs>
              <w:bidi w:val="0"/>
              <w:spacing w:before="0" w:after="0" w:line="312" w:lineRule="exact"/>
              <w:ind w:left="0" w:right="0" w:firstLine="70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有良好的内部治理结构、完善的内部稽核监控制度、风险控制制度；</w:t>
            </w:r>
          </w:p>
          <w:p>
            <w:pPr>
              <w:pStyle w:val="21"/>
              <w:keepNext w:val="0"/>
              <w:keepLines w:val="0"/>
              <w:widowControl w:val="0"/>
              <w:shd w:val="clear" w:color="auto" w:fill="auto"/>
              <w:tabs>
                <w:tab w:val="left" w:pos="1276"/>
              </w:tabs>
              <w:bidi w:val="0"/>
              <w:spacing w:before="0" w:after="0" w:line="312" w:lineRule="exact"/>
              <w:ind w:left="0" w:right="0" w:firstLine="700"/>
              <w:jc w:val="both"/>
              <w:rPr>
                <w:sz w:val="22"/>
                <w:szCs w:val="22"/>
              </w:rPr>
            </w:pPr>
            <w:r>
              <w:rPr>
                <w:color w:val="000000"/>
                <w:spacing w:val="0"/>
                <w:w w:val="100"/>
                <w:position w:val="0"/>
                <w:sz w:val="22"/>
                <w:szCs w:val="22"/>
              </w:rPr>
              <w:t>（八）</w:t>
            </w:r>
            <w:r>
              <w:rPr>
                <w:color w:val="000000"/>
                <w:spacing w:val="0"/>
                <w:w w:val="100"/>
                <w:position w:val="0"/>
                <w:sz w:val="22"/>
                <w:szCs w:val="22"/>
              </w:rPr>
              <w:tab/>
            </w:r>
            <w:r>
              <w:rPr>
                <w:color w:val="000000"/>
                <w:spacing w:val="0"/>
                <w:w w:val="100"/>
                <w:position w:val="0"/>
                <w:sz w:val="22"/>
                <w:szCs w:val="22"/>
              </w:rPr>
              <w:t>法律、行政法规规定的和经国务院批准的国务院证券监督管理机构规定的其他条件。</w:t>
            </w:r>
          </w:p>
          <w:p>
            <w:pPr>
              <w:pStyle w:val="21"/>
              <w:keepNext w:val="0"/>
              <w:keepLines w:val="0"/>
              <w:widowControl w:val="0"/>
              <w:numPr>
                <w:ilvl w:val="0"/>
                <w:numId w:val="4"/>
              </w:numPr>
              <w:shd w:val="clear" w:color="auto" w:fill="auto"/>
              <w:tabs>
                <w:tab w:val="left" w:pos="867"/>
              </w:tabs>
              <w:bidi w:val="0"/>
              <w:spacing w:before="0" w:after="0" w:line="317" w:lineRule="exact"/>
              <w:ind w:left="0" w:right="0" w:firstLine="560"/>
              <w:jc w:val="left"/>
              <w:rPr>
                <w:sz w:val="22"/>
                <w:szCs w:val="22"/>
              </w:rPr>
            </w:pPr>
            <w:r>
              <w:rPr>
                <w:color w:val="000000"/>
                <w:spacing w:val="0"/>
                <w:w w:val="100"/>
                <w:position w:val="0"/>
                <w:sz w:val="22"/>
                <w:szCs w:val="22"/>
              </w:rPr>
              <w:t>《证券公司监督管理条例》</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有下列惜形之一的单位或者个人，不得成为持有证券公司</w:t>
            </w:r>
            <w:r>
              <w:rPr>
                <w:b w:val="0"/>
                <w:bCs w:val="0"/>
                <w:i w:val="0"/>
                <w:iCs w:val="0"/>
                <w:smallCaps w:val="0"/>
                <w:strike w:val="0"/>
                <w:color w:val="000000"/>
                <w:spacing w:val="0"/>
                <w:w w:val="100"/>
                <w:position w:val="0"/>
                <w:sz w:val="22"/>
                <w:szCs w:val="22"/>
              </w:rPr>
              <w:t>5%</w:t>
            </w:r>
            <w:r>
              <w:rPr>
                <w:color w:val="000000"/>
                <w:spacing w:val="0"/>
                <w:w w:val="100"/>
                <w:position w:val="0"/>
                <w:sz w:val="22"/>
                <w:szCs w:val="22"/>
              </w:rPr>
              <w:t>以上股权的股东、实际控制人：</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2160" w:after="0" w:line="312" w:lineRule="exact"/>
              <w:ind w:left="0" w:right="0" w:firstLine="0"/>
              <w:jc w:val="left"/>
              <w:rPr>
                <w:sz w:val="22"/>
                <w:szCs w:val="22"/>
              </w:rPr>
            </w:pPr>
            <w:r>
              <w:rPr>
                <w:color w:val="000000"/>
                <w:spacing w:val="0"/>
                <w:w w:val="100"/>
                <w:position w:val="0"/>
                <w:sz w:val="22"/>
                <w:szCs w:val="22"/>
              </w:rPr>
              <w:t>国家发展改革委、财政部、商务部、证监会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95"/>
        <w:gridCol w:w="1901"/>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4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65"/>
              </w:tabs>
              <w:bidi w:val="0"/>
              <w:spacing w:before="0" w:after="0" w:line="305" w:lineRule="exact"/>
              <w:ind w:left="0" w:right="0" w:firstLine="460"/>
              <w:jc w:val="both"/>
              <w:rPr>
                <w:b w:val="0"/>
                <w:bCs w:val="0"/>
                <w:i w:val="0"/>
                <w:iCs w:val="0"/>
                <w:smallCaps w:val="0"/>
                <w:strike w:val="0"/>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因故意犯罪被判处刑罚，</w:t>
            </w:r>
            <w:r>
              <w:rPr>
                <w:b w:val="0"/>
                <w:bCs w:val="0"/>
                <w:i w:val="0"/>
                <w:iCs w:val="0"/>
                <w:smallCaps w:val="0"/>
                <w:strike w:val="0"/>
                <w:color w:val="000000"/>
                <w:spacing w:val="0"/>
                <w:w w:val="100"/>
                <w:position w:val="0"/>
                <w:sz w:val="22"/>
                <w:szCs w:val="22"/>
              </w:rPr>
              <w:t>刑罚执行完毕未逾3年；</w:t>
            </w:r>
          </w:p>
          <w:p>
            <w:pPr>
              <w:pStyle w:val="21"/>
              <w:keepNext w:val="0"/>
              <w:keepLines w:val="0"/>
              <w:widowControl w:val="0"/>
              <w:shd w:val="clear" w:color="auto" w:fill="auto"/>
              <w:tabs>
                <w:tab w:val="left" w:pos="1065"/>
              </w:tabs>
              <w:bidi w:val="0"/>
              <w:spacing w:before="0" w:after="0" w:line="305" w:lineRule="exact"/>
              <w:ind w:left="0" w:right="0" w:firstLine="460"/>
              <w:jc w:val="both"/>
            </w:pPr>
            <w:r>
              <w:rPr>
                <w:b w:val="0"/>
                <w:bCs w:val="0"/>
                <w:i w:val="0"/>
                <w:iCs w:val="0"/>
                <w:smallCaps w:val="0"/>
                <w:strike w:val="0"/>
                <w:color w:val="000000"/>
                <w:spacing w:val="0"/>
                <w:w w:val="100"/>
                <w:position w:val="0"/>
                <w:sz w:val="22"/>
                <w:szCs w:val="22"/>
              </w:rPr>
              <w:t>（二）</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净资产低于实收资本的50%,或者或有负债达到净资产的50%</w:t>
            </w:r>
            <w:r>
              <w:rPr>
                <w:color w:val="000000"/>
                <w:spacing w:val="0"/>
                <w:w w:val="100"/>
                <w:position w:val="0"/>
              </w:rPr>
              <w:t>；</w:t>
            </w:r>
          </w:p>
          <w:p>
            <w:pPr>
              <w:pStyle w:val="21"/>
              <w:keepNext w:val="0"/>
              <w:keepLines w:val="0"/>
              <w:widowControl w:val="0"/>
              <w:shd w:val="clear" w:color="auto" w:fill="auto"/>
              <w:tabs>
                <w:tab w:val="left" w:pos="1065"/>
              </w:tabs>
              <w:bidi w:val="0"/>
              <w:spacing w:before="0" w:after="0" w:line="305" w:lineRule="exact"/>
              <w:ind w:left="0" w:right="0" w:firstLine="4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不能</w:t>
            </w:r>
            <w:r>
              <w:rPr>
                <w:rFonts w:hint="eastAsia"/>
                <w:color w:val="000000"/>
                <w:spacing w:val="0"/>
                <w:w w:val="100"/>
                <w:position w:val="0"/>
                <w:sz w:val="22"/>
                <w:szCs w:val="22"/>
                <w:lang w:eastAsia="zh-CN"/>
              </w:rPr>
              <w:t>清</w:t>
            </w:r>
            <w:r>
              <w:rPr>
                <w:color w:val="000000"/>
                <w:spacing w:val="0"/>
                <w:w w:val="100"/>
                <w:position w:val="0"/>
                <w:sz w:val="22"/>
                <w:szCs w:val="22"/>
              </w:rPr>
              <w:t>偿到期</w:t>
            </w:r>
            <w:r>
              <w:rPr>
                <w:rFonts w:hint="eastAsia"/>
                <w:color w:val="000000"/>
                <w:spacing w:val="0"/>
                <w:w w:val="100"/>
                <w:position w:val="0"/>
                <w:sz w:val="22"/>
                <w:szCs w:val="22"/>
                <w:lang w:eastAsia="zh-CN"/>
              </w:rPr>
              <w:t>债</w:t>
            </w:r>
            <w:r>
              <w:rPr>
                <w:color w:val="000000"/>
                <w:spacing w:val="0"/>
                <w:w w:val="100"/>
                <w:position w:val="0"/>
                <w:sz w:val="22"/>
                <w:szCs w:val="22"/>
              </w:rPr>
              <w:t>务；</w:t>
            </w:r>
          </w:p>
          <w:p>
            <w:pPr>
              <w:pStyle w:val="21"/>
              <w:keepNext w:val="0"/>
              <w:keepLines w:val="0"/>
              <w:widowControl w:val="0"/>
              <w:shd w:val="clear" w:color="auto" w:fill="auto"/>
              <w:tabs>
                <w:tab w:val="left" w:pos="1074"/>
              </w:tabs>
              <w:bidi w:val="0"/>
              <w:spacing w:before="0" w:after="0" w:line="240" w:lineRule="auto"/>
              <w:ind w:left="0" w:right="0" w:firstLine="4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国务院证券监瞥管理机构认定的其他惜形。</w:t>
            </w:r>
          </w:p>
          <w:p>
            <w:pPr>
              <w:pStyle w:val="21"/>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rPr>
              <w:t>证券公司的其他股东应当符合国务院证券监督管理机构的相关要求。</w:t>
            </w:r>
          </w:p>
          <w:p>
            <w:pPr>
              <w:pStyle w:val="21"/>
              <w:keepNext w:val="0"/>
              <w:keepLines w:val="0"/>
              <w:widowControl w:val="0"/>
              <w:numPr>
                <w:ilvl w:val="0"/>
                <w:numId w:val="6"/>
              </w:numPr>
              <w:shd w:val="clear" w:color="auto" w:fill="auto"/>
              <w:tabs>
                <w:tab w:val="left" w:pos="887"/>
              </w:tabs>
              <w:bidi w:val="0"/>
              <w:spacing w:before="0" w:after="0" w:line="228" w:lineRule="auto"/>
              <w:ind w:left="0" w:right="0" w:firstLine="580"/>
              <w:jc w:val="both"/>
              <w:rPr>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期</w:t>
            </w:r>
            <w:r>
              <w:rPr>
                <w:color w:val="000000"/>
                <w:spacing w:val="0"/>
                <w:w w:val="100"/>
                <w:position w:val="0"/>
                <w:sz w:val="22"/>
                <w:szCs w:val="22"/>
              </w:rPr>
              <w:t>货交易管理条例》</w:t>
            </w:r>
          </w:p>
          <w:p>
            <w:pPr>
              <w:pStyle w:val="21"/>
              <w:keepNext w:val="0"/>
              <w:keepLines w:val="0"/>
              <w:widowControl w:val="0"/>
              <w:shd w:val="clear" w:color="auto" w:fill="auto"/>
              <w:bidi w:val="0"/>
              <w:spacing w:before="0" w:after="0" w:line="346" w:lineRule="exact"/>
              <w:ind w:left="0" w:right="0" w:firstLine="580"/>
              <w:jc w:val="both"/>
              <w:rPr>
                <w:sz w:val="22"/>
                <w:szCs w:val="22"/>
              </w:rPr>
            </w:pPr>
            <w:r>
              <w:rPr>
                <w:color w:val="000000"/>
                <w:spacing w:val="0"/>
                <w:w w:val="100"/>
                <w:position w:val="0"/>
                <w:sz w:val="22"/>
                <w:szCs w:val="22"/>
              </w:rPr>
              <w:t>第十六条 申</w:t>
            </w:r>
            <w:r>
              <w:rPr>
                <w:rFonts w:hint="eastAsia"/>
                <w:color w:val="000000"/>
                <w:spacing w:val="0"/>
                <w:w w:val="100"/>
                <w:position w:val="0"/>
                <w:sz w:val="22"/>
                <w:szCs w:val="22"/>
                <w:lang w:eastAsia="zh-CN"/>
              </w:rPr>
              <w:t>请</w:t>
            </w:r>
            <w:r>
              <w:rPr>
                <w:color w:val="000000"/>
                <w:spacing w:val="0"/>
                <w:w w:val="100"/>
                <w:position w:val="0"/>
                <w:sz w:val="22"/>
                <w:szCs w:val="22"/>
              </w:rPr>
              <w:t>设立期货公司，应当符合《中华人民共和国公司法》的规定，并具备下列条件：</w:t>
            </w:r>
          </w:p>
          <w:p>
            <w:pPr>
              <w:pStyle w:val="21"/>
              <w:keepNext w:val="0"/>
              <w:keepLines w:val="0"/>
              <w:widowControl w:val="0"/>
              <w:shd w:val="clear" w:color="auto" w:fill="auto"/>
              <w:bidi w:val="0"/>
              <w:spacing w:before="0" w:after="0" w:line="305" w:lineRule="exact"/>
              <w:ind w:left="0" w:right="0" w:firstLine="580"/>
              <w:jc w:val="both"/>
              <w:rPr>
                <w:sz w:val="22"/>
                <w:szCs w:val="22"/>
              </w:rPr>
            </w:pPr>
            <w:r>
              <w:rPr>
                <w:color w:val="000000"/>
                <w:spacing w:val="0"/>
                <w:w w:val="100"/>
                <w:position w:val="0"/>
                <w:sz w:val="22"/>
                <w:szCs w:val="22"/>
              </w:rPr>
              <w:t>申</w:t>
            </w:r>
            <w:r>
              <w:rPr>
                <w:rFonts w:hint="eastAsia"/>
                <w:color w:val="000000"/>
                <w:spacing w:val="0"/>
                <w:w w:val="100"/>
                <w:position w:val="0"/>
                <w:sz w:val="22"/>
                <w:szCs w:val="22"/>
                <w:lang w:eastAsia="zh-CN"/>
              </w:rPr>
              <w:t>请</w:t>
            </w:r>
            <w:r>
              <w:rPr>
                <w:color w:val="000000"/>
                <w:spacing w:val="0"/>
                <w:w w:val="100"/>
                <w:position w:val="0"/>
                <w:sz w:val="22"/>
                <w:szCs w:val="22"/>
              </w:rPr>
              <w:t>设立期货公司，应当符合《中华人民共和国公司法》的规定，并具备下列条件：</w:t>
            </w:r>
          </w:p>
          <w:p>
            <w:pPr>
              <w:pStyle w:val="21"/>
              <w:keepNext w:val="0"/>
              <w:keepLines w:val="0"/>
              <w:widowControl w:val="0"/>
              <w:shd w:val="clear" w:color="auto" w:fill="auto"/>
              <w:tabs>
                <w:tab w:val="left" w:pos="1286"/>
              </w:tabs>
              <w:bidi w:val="0"/>
              <w:spacing w:before="0" w:after="0" w:line="305" w:lineRule="exact"/>
              <w:ind w:left="0" w:right="0" w:firstLine="700"/>
              <w:jc w:val="both"/>
              <w:rPr>
                <w:rFonts w:hint="eastAsia" w:eastAsia="宋体"/>
                <w:sz w:val="22"/>
                <w:szCs w:val="22"/>
                <w:lang w:eastAsia="zh-CN"/>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注册资本</w:t>
            </w:r>
            <w:r>
              <w:rPr>
                <w:rFonts w:hint="eastAsia"/>
                <w:color w:val="000000"/>
                <w:spacing w:val="0"/>
                <w:w w:val="100"/>
                <w:position w:val="0"/>
                <w:sz w:val="22"/>
                <w:szCs w:val="22"/>
                <w:lang w:eastAsia="zh-CN"/>
              </w:rPr>
              <w:t>最</w:t>
            </w:r>
            <w:r>
              <w:rPr>
                <w:color w:val="000000"/>
                <w:spacing w:val="0"/>
                <w:w w:val="100"/>
                <w:position w:val="0"/>
                <w:sz w:val="22"/>
                <w:szCs w:val="22"/>
              </w:rPr>
              <w:t>低限额为人民币</w:t>
            </w:r>
            <w:r>
              <w:rPr>
                <w:b w:val="0"/>
                <w:bCs w:val="0"/>
                <w:i w:val="0"/>
                <w:iCs w:val="0"/>
                <w:smallCaps w:val="0"/>
                <w:strike w:val="0"/>
                <w:color w:val="000000"/>
                <w:spacing w:val="0"/>
                <w:w w:val="100"/>
                <w:position w:val="0"/>
                <w:sz w:val="22"/>
                <w:szCs w:val="22"/>
              </w:rPr>
              <w:t>3000</w:t>
            </w:r>
            <w:r>
              <w:rPr>
                <w:color w:val="000000"/>
                <w:spacing w:val="0"/>
                <w:w w:val="100"/>
                <w:position w:val="0"/>
                <w:sz w:val="22"/>
                <w:szCs w:val="22"/>
              </w:rPr>
              <w:t>万元</w:t>
            </w:r>
            <w:r>
              <w:rPr>
                <w:rFonts w:hint="eastAsia"/>
                <w:color w:val="000000"/>
                <w:spacing w:val="0"/>
                <w:w w:val="100"/>
                <w:position w:val="0"/>
                <w:sz w:val="22"/>
                <w:szCs w:val="22"/>
                <w:lang w:eastAsia="zh-CN"/>
              </w:rPr>
              <w:t>；</w:t>
            </w:r>
          </w:p>
          <w:p>
            <w:pPr>
              <w:pStyle w:val="21"/>
              <w:keepNext w:val="0"/>
              <w:keepLines w:val="0"/>
              <w:widowControl w:val="0"/>
              <w:shd w:val="clear" w:color="auto" w:fill="auto"/>
              <w:tabs>
                <w:tab w:val="left" w:pos="1295"/>
              </w:tabs>
              <w:bidi w:val="0"/>
              <w:spacing w:before="0" w:after="0" w:line="305"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rFonts w:hint="eastAsia"/>
                <w:color w:val="000000"/>
                <w:spacing w:val="0"/>
                <w:w w:val="100"/>
                <w:position w:val="0"/>
                <w:sz w:val="22"/>
                <w:szCs w:val="22"/>
                <w:lang w:eastAsia="zh-CN"/>
              </w:rPr>
              <w:t>董</w:t>
            </w:r>
            <w:r>
              <w:rPr>
                <w:color w:val="000000"/>
                <w:spacing w:val="0"/>
                <w:w w:val="100"/>
                <w:position w:val="0"/>
                <w:sz w:val="22"/>
                <w:szCs w:val="22"/>
              </w:rPr>
              <w:t>事、监事、高级管理人员具备任职条件，从业人员具有期货从业资格；</w:t>
            </w:r>
          </w:p>
          <w:p>
            <w:pPr>
              <w:pStyle w:val="21"/>
              <w:keepNext w:val="0"/>
              <w:keepLines w:val="0"/>
              <w:widowControl w:val="0"/>
              <w:shd w:val="clear" w:color="auto" w:fill="auto"/>
              <w:tabs>
                <w:tab w:val="left" w:pos="1286"/>
              </w:tabs>
              <w:bidi w:val="0"/>
              <w:spacing w:before="0" w:after="0" w:line="305" w:lineRule="exact"/>
              <w:ind w:left="0" w:right="0" w:firstLine="700"/>
              <w:jc w:val="both"/>
              <w:rPr>
                <w:rFonts w:hint="eastAsia" w:eastAsia="宋体"/>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有符合法律、行政法规规定的公司</w:t>
            </w:r>
            <w:r>
              <w:rPr>
                <w:rFonts w:hint="eastAsia"/>
                <w:color w:val="000000"/>
                <w:spacing w:val="0"/>
                <w:w w:val="100"/>
                <w:position w:val="0"/>
                <w:sz w:val="22"/>
                <w:szCs w:val="22"/>
                <w:lang w:eastAsia="zh-CN"/>
              </w:rPr>
              <w:t>章程；</w:t>
            </w:r>
          </w:p>
          <w:p>
            <w:pPr>
              <w:pStyle w:val="21"/>
              <w:keepNext w:val="0"/>
              <w:keepLines w:val="0"/>
              <w:widowControl w:val="0"/>
              <w:shd w:val="clear" w:color="auto" w:fill="auto"/>
              <w:tabs>
                <w:tab w:val="left" w:pos="1199"/>
              </w:tabs>
              <w:bidi w:val="0"/>
              <w:spacing w:before="0" w:after="0" w:line="305" w:lineRule="exact"/>
              <w:ind w:left="0" w:right="0" w:firstLine="7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主</w:t>
            </w:r>
            <w:r>
              <w:rPr>
                <w:rFonts w:hint="eastAsia"/>
                <w:color w:val="000000"/>
                <w:spacing w:val="0"/>
                <w:w w:val="100"/>
                <w:position w:val="0"/>
                <w:sz w:val="22"/>
                <w:szCs w:val="22"/>
                <w:lang w:eastAsia="zh-CN"/>
              </w:rPr>
              <w:t>要</w:t>
            </w:r>
            <w:r>
              <w:rPr>
                <w:color w:val="000000"/>
                <w:spacing w:val="0"/>
                <w:w w:val="100"/>
                <w:position w:val="0"/>
                <w:sz w:val="22"/>
                <w:szCs w:val="22"/>
              </w:rPr>
              <w:t>股东以及实际控制人具有持续盈利能力，信誉良好，最近</w:t>
            </w:r>
            <w:r>
              <w:rPr>
                <w:b w:val="0"/>
                <w:bCs w:val="0"/>
                <w:i w:val="0"/>
                <w:iCs w:val="0"/>
                <w:smallCaps w:val="0"/>
                <w:strike w:val="0"/>
                <w:color w:val="000000"/>
                <w:spacing w:val="0"/>
                <w:w w:val="100"/>
                <w:position w:val="0"/>
                <w:sz w:val="22"/>
                <w:szCs w:val="22"/>
              </w:rPr>
              <w:t>3</w:t>
            </w:r>
            <w:r>
              <w:rPr>
                <w:color w:val="000000"/>
                <w:spacing w:val="0"/>
                <w:w w:val="100"/>
                <w:position w:val="0"/>
                <w:sz w:val="22"/>
                <w:szCs w:val="22"/>
              </w:rPr>
              <w:t>年无重大</w:t>
            </w:r>
            <w:r>
              <w:rPr>
                <w:rFonts w:hint="eastAsia"/>
                <w:color w:val="000000"/>
                <w:spacing w:val="0"/>
                <w:w w:val="100"/>
                <w:position w:val="0"/>
                <w:sz w:val="22"/>
                <w:szCs w:val="22"/>
                <w:lang w:eastAsia="zh-CN"/>
              </w:rPr>
              <w:t>违</w:t>
            </w:r>
            <w:r>
              <w:rPr>
                <w:color w:val="000000"/>
                <w:spacing w:val="0"/>
                <w:w w:val="100"/>
                <w:position w:val="0"/>
                <w:sz w:val="22"/>
                <w:szCs w:val="22"/>
              </w:rPr>
              <w:t>法违规记录；</w:t>
            </w:r>
          </w:p>
          <w:p>
            <w:pPr>
              <w:pStyle w:val="21"/>
              <w:keepNext w:val="0"/>
              <w:keepLines w:val="0"/>
              <w:widowControl w:val="0"/>
              <w:shd w:val="clear" w:color="auto" w:fill="auto"/>
              <w:tabs>
                <w:tab w:val="left" w:pos="1286"/>
              </w:tabs>
              <w:bidi w:val="0"/>
              <w:spacing w:before="0" w:after="0" w:line="305"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有合格的经营场所和业务设施；</w:t>
            </w:r>
          </w:p>
          <w:p>
            <w:pPr>
              <w:pStyle w:val="21"/>
              <w:keepNext w:val="0"/>
              <w:keepLines w:val="0"/>
              <w:widowControl w:val="0"/>
              <w:shd w:val="clear" w:color="auto" w:fill="auto"/>
              <w:tabs>
                <w:tab w:val="left" w:pos="1286"/>
              </w:tabs>
              <w:bidi w:val="0"/>
              <w:spacing w:before="0" w:after="0" w:line="305" w:lineRule="exact"/>
              <w:ind w:left="0" w:right="0" w:firstLine="70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有健全的风险管理和内部控制制度；</w:t>
            </w:r>
          </w:p>
          <w:p>
            <w:pPr>
              <w:pStyle w:val="21"/>
              <w:keepNext w:val="0"/>
              <w:keepLines w:val="0"/>
              <w:widowControl w:val="0"/>
              <w:shd w:val="clear" w:color="auto" w:fill="auto"/>
              <w:bidi w:val="0"/>
              <w:spacing w:before="0" w:after="0" w:line="305" w:lineRule="exact"/>
              <w:ind w:left="0" w:right="0" w:firstLine="580"/>
              <w:jc w:val="both"/>
              <w:rPr>
                <w:sz w:val="22"/>
                <w:szCs w:val="22"/>
              </w:rPr>
            </w:pPr>
            <w:r>
              <w:rPr>
                <w:color w:val="000000"/>
                <w:spacing w:val="0"/>
                <w:w w:val="100"/>
                <w:position w:val="0"/>
                <w:sz w:val="22"/>
                <w:szCs w:val="22"/>
              </w:rPr>
              <w:t>国务院期货监督管理机构规定的其他条件。</w:t>
            </w:r>
          </w:p>
          <w:p>
            <w:pPr>
              <w:pStyle w:val="21"/>
              <w:keepNext w:val="0"/>
              <w:keepLines w:val="0"/>
              <w:widowControl w:val="0"/>
              <w:shd w:val="clear" w:color="auto" w:fill="auto"/>
              <w:bidi w:val="0"/>
              <w:spacing w:before="0" w:after="0" w:line="305" w:lineRule="exact"/>
              <w:ind w:left="0" w:right="0" w:firstLine="580"/>
              <w:jc w:val="both"/>
              <w:rPr>
                <w:sz w:val="22"/>
                <w:szCs w:val="22"/>
              </w:rPr>
            </w:pPr>
            <w:r>
              <w:rPr>
                <w:color w:val="000000"/>
                <w:spacing w:val="0"/>
                <w:w w:val="100"/>
                <w:position w:val="0"/>
                <w:sz w:val="22"/>
                <w:szCs w:val="22"/>
              </w:rPr>
              <w:t>国务院期货监督</w:t>
            </w:r>
            <w:r>
              <w:rPr>
                <w:rFonts w:hint="eastAsia"/>
                <w:color w:val="000000"/>
                <w:spacing w:val="0"/>
                <w:w w:val="100"/>
                <w:position w:val="0"/>
                <w:sz w:val="22"/>
                <w:szCs w:val="22"/>
                <w:lang w:eastAsia="zh-CN"/>
              </w:rPr>
              <w:t>管</w:t>
            </w:r>
            <w:r>
              <w:rPr>
                <w:color w:val="000000"/>
                <w:spacing w:val="0"/>
                <w:w w:val="100"/>
                <w:position w:val="0"/>
                <w:sz w:val="22"/>
                <w:szCs w:val="22"/>
              </w:rPr>
              <w:t>理机构根据审慎监管原则和各项业务的风险程度，可以提</w:t>
            </w:r>
            <w:r>
              <w:rPr>
                <w:color w:val="000000"/>
                <w:spacing w:val="0"/>
                <w:w w:val="100"/>
                <w:position w:val="0"/>
                <w:sz w:val="22"/>
                <w:szCs w:val="22"/>
                <w:lang w:val="zh-CN" w:eastAsia="zh-CN" w:bidi="zh-CN"/>
              </w:rPr>
              <w:t>高注</w:t>
            </w:r>
            <w:r>
              <w:rPr>
                <w:color w:val="000000"/>
                <w:spacing w:val="0"/>
                <w:w w:val="100"/>
                <w:position w:val="0"/>
                <w:sz w:val="22"/>
                <w:szCs w:val="22"/>
              </w:rPr>
              <w:t>册资本最低限额。注册资本应当是实缴资本。股东应当以货币或者期货公司经</w:t>
            </w:r>
            <w:r>
              <w:rPr>
                <w:rFonts w:hint="eastAsia"/>
                <w:color w:val="000000"/>
                <w:spacing w:val="0"/>
                <w:w w:val="100"/>
                <w:position w:val="0"/>
                <w:sz w:val="22"/>
                <w:szCs w:val="22"/>
                <w:lang w:eastAsia="zh-CN"/>
              </w:rPr>
              <w:t>营</w:t>
            </w:r>
            <w:r>
              <w:rPr>
                <w:color w:val="000000"/>
                <w:spacing w:val="0"/>
                <w:w w:val="100"/>
                <w:position w:val="0"/>
                <w:sz w:val="22"/>
                <w:szCs w:val="22"/>
              </w:rPr>
              <w:t>必需的非货币财产出资，货币出资比例不得低于</w:t>
            </w:r>
            <w:r>
              <w:rPr>
                <w:b w:val="0"/>
                <w:bCs w:val="0"/>
                <w:i w:val="0"/>
                <w:iCs w:val="0"/>
                <w:smallCaps w:val="0"/>
                <w:strike w:val="0"/>
                <w:color w:val="000000"/>
                <w:spacing w:val="0"/>
                <w:w w:val="100"/>
                <w:position w:val="0"/>
                <w:sz w:val="22"/>
                <w:szCs w:val="22"/>
              </w:rPr>
              <w:t>85%</w:t>
            </w:r>
            <w:r>
              <w:rPr>
                <w:color w:val="000000"/>
                <w:spacing w:val="0"/>
                <w:w w:val="100"/>
                <w:position w:val="0"/>
                <w:sz w:val="22"/>
                <w:szCs w:val="22"/>
              </w:rPr>
              <w:t>。</w:t>
            </w:r>
          </w:p>
          <w:p>
            <w:pPr>
              <w:pStyle w:val="21"/>
              <w:keepNext w:val="0"/>
              <w:keepLines w:val="0"/>
              <w:widowControl w:val="0"/>
              <w:shd w:val="clear" w:color="auto" w:fill="auto"/>
              <w:bidi w:val="0"/>
              <w:spacing w:before="0" w:after="0" w:line="305" w:lineRule="exact"/>
              <w:ind w:left="0" w:right="0" w:firstLine="580"/>
              <w:jc w:val="both"/>
              <w:rPr>
                <w:sz w:val="22"/>
                <w:szCs w:val="22"/>
              </w:rPr>
            </w:pPr>
            <w:r>
              <w:rPr>
                <w:color w:val="000000"/>
                <w:spacing w:val="0"/>
                <w:w w:val="100"/>
                <w:position w:val="0"/>
                <w:sz w:val="22"/>
                <w:szCs w:val="22"/>
              </w:rPr>
              <w:t>国务院期货</w:t>
            </w:r>
            <w:r>
              <w:rPr>
                <w:rFonts w:hint="eastAsia"/>
                <w:color w:val="000000"/>
                <w:spacing w:val="0"/>
                <w:w w:val="100"/>
                <w:position w:val="0"/>
                <w:sz w:val="22"/>
                <w:szCs w:val="22"/>
                <w:lang w:eastAsia="zh-CN"/>
              </w:rPr>
              <w:t>监督</w:t>
            </w:r>
            <w:r>
              <w:rPr>
                <w:color w:val="000000"/>
                <w:spacing w:val="0"/>
                <w:w w:val="100"/>
                <w:position w:val="0"/>
                <w:sz w:val="22"/>
                <w:szCs w:val="22"/>
              </w:rPr>
              <w:t>管理机构应当在受理期货公司设立申请之日起</w:t>
            </w:r>
            <w:r>
              <w:rPr>
                <w:rFonts w:hint="eastAsia"/>
                <w:b w:val="0"/>
                <w:bCs w:val="0"/>
                <w:i w:val="0"/>
                <w:iCs w:val="0"/>
                <w:smallCaps w:val="0"/>
                <w:strike w:val="0"/>
                <w:color w:val="000000"/>
                <w:spacing w:val="0"/>
                <w:w w:val="100"/>
                <w:position w:val="0"/>
                <w:sz w:val="22"/>
                <w:szCs w:val="22"/>
                <w:lang w:eastAsia="zh-CN"/>
              </w:rPr>
              <w:t>6</w:t>
            </w:r>
            <w:r>
              <w:rPr>
                <w:color w:val="000000"/>
                <w:spacing w:val="0"/>
                <w:w w:val="100"/>
                <w:position w:val="0"/>
                <w:sz w:val="22"/>
                <w:szCs w:val="22"/>
              </w:rPr>
              <w:t>个月内，根据审慎监管原则进行审査，做出批准或者不批准的决定。</w:t>
            </w:r>
          </w:p>
          <w:p>
            <w:pPr>
              <w:pStyle w:val="21"/>
              <w:keepNext w:val="0"/>
              <w:keepLines w:val="0"/>
              <w:widowControl w:val="0"/>
              <w:shd w:val="clear" w:color="auto" w:fill="auto"/>
              <w:bidi w:val="0"/>
              <w:spacing w:before="0" w:after="0" w:line="305" w:lineRule="exact"/>
              <w:ind w:left="0" w:right="0" w:firstLine="580"/>
              <w:jc w:val="both"/>
              <w:rPr>
                <w:sz w:val="22"/>
                <w:szCs w:val="22"/>
              </w:rPr>
            </w:pPr>
            <w:r>
              <w:rPr>
                <w:color w:val="000000"/>
                <w:spacing w:val="0"/>
                <w:w w:val="100"/>
                <w:position w:val="0"/>
                <w:sz w:val="22"/>
                <w:szCs w:val="22"/>
              </w:rPr>
              <w:t>未经国务院期货监督管理机构批准，任何单位和个人不得委托或者接受他人委托持有或者管理期货公司的股权。</w:t>
            </w:r>
          </w:p>
          <w:p>
            <w:pPr>
              <w:pStyle w:val="21"/>
              <w:keepNext w:val="0"/>
              <w:keepLines w:val="0"/>
              <w:widowControl w:val="0"/>
              <w:numPr>
                <w:ilvl w:val="0"/>
                <w:numId w:val="6"/>
              </w:numPr>
              <w:shd w:val="clear" w:color="auto" w:fill="auto"/>
              <w:tabs>
                <w:tab w:val="left" w:pos="878"/>
              </w:tabs>
              <w:bidi w:val="0"/>
              <w:spacing w:before="0" w:after="0" w:line="228" w:lineRule="auto"/>
              <w:ind w:left="0" w:right="0" w:firstLine="580"/>
              <w:jc w:val="both"/>
              <w:rPr>
                <w:sz w:val="22"/>
                <w:szCs w:val="22"/>
              </w:rPr>
            </w:pPr>
            <w:r>
              <w:rPr>
                <w:color w:val="000000"/>
                <w:spacing w:val="0"/>
                <w:w w:val="100"/>
                <w:position w:val="0"/>
                <w:sz w:val="22"/>
                <w:szCs w:val="22"/>
              </w:rPr>
              <w:t>《证券投资基金管理公司管理办法》</w:t>
            </w:r>
          </w:p>
          <w:p>
            <w:pPr>
              <w:pStyle w:val="21"/>
              <w:keepNext w:val="0"/>
              <w:keepLines w:val="0"/>
              <w:widowControl w:val="0"/>
              <w:shd w:val="clear" w:color="auto" w:fill="auto"/>
              <w:bidi w:val="0"/>
              <w:spacing w:before="0" w:after="0" w:line="305" w:lineRule="exact"/>
              <w:ind w:left="0" w:right="0" w:firstLine="580"/>
              <w:jc w:val="both"/>
              <w:rPr>
                <w:sz w:val="22"/>
                <w:szCs w:val="22"/>
              </w:rPr>
            </w:pPr>
            <w:r>
              <w:rPr>
                <w:color w:val="000000"/>
                <w:spacing w:val="0"/>
                <w:w w:val="100"/>
                <w:position w:val="0"/>
                <w:sz w:val="22"/>
                <w:szCs w:val="22"/>
              </w:rPr>
              <w:t>笫七条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申请设立基金管理公司，出资或者持有股份占基金管理公司注册资本的比例（以下</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86"/>
        <w:gridCol w:w="1901"/>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0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10" w:lineRule="exact"/>
              <w:ind w:left="0" w:right="0" w:firstLine="0"/>
              <w:jc w:val="left"/>
              <w:rPr>
                <w:sz w:val="22"/>
                <w:szCs w:val="22"/>
              </w:rPr>
            </w:pPr>
            <w:r>
              <w:rPr>
                <w:color w:val="000000"/>
                <w:spacing w:val="0"/>
                <w:w w:val="100"/>
                <w:position w:val="0"/>
                <w:sz w:val="22"/>
                <w:szCs w:val="22"/>
              </w:rPr>
              <w:t>简称持股比例）在</w:t>
            </w:r>
            <w:r>
              <w:rPr>
                <w:b w:val="0"/>
                <w:bCs w:val="0"/>
                <w:i w:val="0"/>
                <w:iCs w:val="0"/>
                <w:smallCaps w:val="0"/>
                <w:strike w:val="0"/>
                <w:color w:val="000000"/>
                <w:spacing w:val="0"/>
                <w:w w:val="100"/>
                <w:position w:val="0"/>
                <w:sz w:val="22"/>
                <w:szCs w:val="22"/>
              </w:rPr>
              <w:t>5 %</w:t>
            </w:r>
            <w:r>
              <w:rPr>
                <w:color w:val="000000"/>
                <w:spacing w:val="0"/>
                <w:w w:val="100"/>
                <w:position w:val="0"/>
                <w:sz w:val="22"/>
                <w:szCs w:val="22"/>
              </w:rPr>
              <w:t>以上的股东，应当具备下列条件：</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注册资本、净资产不低于</w:t>
            </w:r>
            <w:r>
              <w:rPr>
                <w:b w:val="0"/>
                <w:bCs w:val="0"/>
                <w:i w:val="0"/>
                <w:iCs w:val="0"/>
                <w:smallCaps w:val="0"/>
                <w:strike w:val="0"/>
                <w:color w:val="000000"/>
                <w:spacing w:val="0"/>
                <w:w w:val="100"/>
                <w:position w:val="0"/>
                <w:sz w:val="22"/>
                <w:szCs w:val="22"/>
              </w:rPr>
              <w:t>1亿元人民币，资产</w:t>
            </w:r>
            <w:r>
              <w:rPr>
                <w:rFonts w:hint="eastAsia"/>
                <w:b w:val="0"/>
                <w:bCs w:val="0"/>
                <w:i w:val="0"/>
                <w:iCs w:val="0"/>
                <w:smallCaps w:val="0"/>
                <w:strike w:val="0"/>
                <w:color w:val="000000"/>
                <w:spacing w:val="0"/>
                <w:w w:val="100"/>
                <w:position w:val="0"/>
                <w:sz w:val="22"/>
                <w:szCs w:val="22"/>
                <w:lang w:eastAsia="zh-CN"/>
              </w:rPr>
              <w:t>质量</w:t>
            </w:r>
            <w:r>
              <w:rPr>
                <w:b w:val="0"/>
                <w:bCs w:val="0"/>
                <w:i w:val="0"/>
                <w:iCs w:val="0"/>
                <w:smallCaps w:val="0"/>
                <w:strike w:val="0"/>
                <w:color w:val="000000"/>
                <w:spacing w:val="0"/>
                <w:w w:val="100"/>
                <w:position w:val="0"/>
                <w:sz w:val="22"/>
                <w:szCs w:val="22"/>
              </w:rPr>
              <w:t>良好；</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（二）</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持续经营3个以上完</w:t>
            </w:r>
            <w:r>
              <w:rPr>
                <w:rFonts w:hint="eastAsia"/>
                <w:b w:val="0"/>
                <w:bCs w:val="0"/>
                <w:i w:val="0"/>
                <w:iCs w:val="0"/>
                <w:smallCaps w:val="0"/>
                <w:strike w:val="0"/>
                <w:color w:val="000000"/>
                <w:spacing w:val="0"/>
                <w:w w:val="100"/>
                <w:position w:val="0"/>
                <w:sz w:val="22"/>
                <w:szCs w:val="22"/>
                <w:lang w:eastAsia="zh-CN"/>
              </w:rPr>
              <w:t>整</w:t>
            </w:r>
            <w:r>
              <w:rPr>
                <w:b w:val="0"/>
                <w:bCs w:val="0"/>
                <w:i w:val="0"/>
                <w:iCs w:val="0"/>
                <w:smallCaps w:val="0"/>
                <w:strike w:val="0"/>
                <w:color w:val="000000"/>
                <w:spacing w:val="0"/>
                <w:w w:val="100"/>
                <w:position w:val="0"/>
                <w:sz w:val="22"/>
                <w:szCs w:val="22"/>
              </w:rPr>
              <w:t>的会计年度，公司治理健全，内部监控制度完善；</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（三）</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最近3年没有因违法违规行为受到行政处罚或者刑事处罚；</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（四）</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没有挪用客户资产等损害客户利益的行为；</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（五）</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没有因违法违规行为正在被监管机构调査，或者正处于整改期间；</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（六）</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具有良好的社会信誉，最近3年在金融监管、税务、工商等行政机关，以及自律管理</w:t>
            </w:r>
            <w:r>
              <w:rPr>
                <w:rFonts w:hint="eastAsia"/>
                <w:b w:val="0"/>
                <w:bCs w:val="0"/>
                <w:i w:val="0"/>
                <w:iCs w:val="0"/>
                <w:smallCaps w:val="0"/>
                <w:strike w:val="0"/>
                <w:color w:val="000000"/>
                <w:spacing w:val="0"/>
                <w:w w:val="100"/>
                <w:position w:val="0"/>
                <w:sz w:val="22"/>
                <w:szCs w:val="22"/>
                <w:lang w:eastAsia="zh-CN"/>
              </w:rPr>
              <w:t>、商</w:t>
            </w:r>
            <w:r>
              <w:rPr>
                <w:b w:val="0"/>
                <w:bCs w:val="0"/>
                <w:i w:val="0"/>
                <w:iCs w:val="0"/>
                <w:smallCaps w:val="0"/>
                <w:strike w:val="0"/>
                <w:color w:val="000000"/>
                <w:spacing w:val="0"/>
                <w:w w:val="100"/>
                <w:position w:val="0"/>
                <w:sz w:val="22"/>
                <w:szCs w:val="22"/>
              </w:rPr>
              <w:t>业银行等机构无不良记录。</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6.《期货公司监督管理办法》</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第七条</w:t>
            </w:r>
            <w:r>
              <w:rPr>
                <w:rFonts w:hint="eastAsia"/>
                <w:b w:val="0"/>
                <w:bCs w:val="0"/>
                <w:i w:val="0"/>
                <w:iCs w:val="0"/>
                <w:smallCaps w:val="0"/>
                <w:strike w:val="0"/>
                <w:color w:val="000000"/>
                <w:spacing w:val="0"/>
                <w:w w:val="100"/>
                <w:position w:val="0"/>
                <w:sz w:val="22"/>
                <w:szCs w:val="22"/>
                <w:lang w:val="en-US" w:eastAsia="zh-CN"/>
              </w:rPr>
              <w:t xml:space="preserve">  </w:t>
            </w:r>
            <w:r>
              <w:rPr>
                <w:b w:val="0"/>
                <w:bCs w:val="0"/>
                <w:i w:val="0"/>
                <w:iCs w:val="0"/>
                <w:smallCaps w:val="0"/>
                <w:strike w:val="0"/>
                <w:color w:val="000000"/>
                <w:spacing w:val="0"/>
                <w:w w:val="100"/>
                <w:position w:val="0"/>
                <w:sz w:val="22"/>
                <w:szCs w:val="22"/>
              </w:rPr>
              <w:t>持有5 %以上股权的股东为法人或者其他组织的，应当具备下列条件：</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（一）</w:t>
            </w:r>
            <w:r>
              <w:rPr>
                <w:rFonts w:hint="eastAsia"/>
                <w:b w:val="0"/>
                <w:bCs w:val="0"/>
                <w:i w:val="0"/>
                <w:iCs w:val="0"/>
                <w:smallCaps w:val="0"/>
                <w:strike w:val="0"/>
                <w:color w:val="000000"/>
                <w:spacing w:val="0"/>
                <w:w w:val="100"/>
                <w:position w:val="0"/>
                <w:sz w:val="22"/>
                <w:szCs w:val="22"/>
                <w:lang w:val="en-US" w:eastAsia="zh-CN"/>
              </w:rPr>
              <w:t xml:space="preserve"> </w:t>
            </w:r>
            <w:r>
              <w:rPr>
                <w:b w:val="0"/>
                <w:bCs w:val="0"/>
                <w:i w:val="0"/>
                <w:iCs w:val="0"/>
                <w:smallCaps w:val="0"/>
                <w:strike w:val="0"/>
                <w:color w:val="000000"/>
                <w:spacing w:val="0"/>
                <w:w w:val="100"/>
                <w:position w:val="0"/>
                <w:sz w:val="22"/>
                <w:szCs w:val="22"/>
              </w:rPr>
              <w:t>实收资本和净资产</w:t>
            </w:r>
            <w:r>
              <w:rPr>
                <w:rFonts w:hint="eastAsia"/>
                <w:b w:val="0"/>
                <w:bCs w:val="0"/>
                <w:i w:val="0"/>
                <w:iCs w:val="0"/>
                <w:smallCaps w:val="0"/>
                <w:strike w:val="0"/>
                <w:color w:val="000000"/>
                <w:spacing w:val="0"/>
                <w:w w:val="100"/>
                <w:position w:val="0"/>
                <w:sz w:val="22"/>
                <w:szCs w:val="22"/>
                <w:lang w:eastAsia="zh-CN"/>
              </w:rPr>
              <w:t>均</w:t>
            </w:r>
            <w:r>
              <w:rPr>
                <w:b w:val="0"/>
                <w:bCs w:val="0"/>
                <w:i w:val="0"/>
                <w:iCs w:val="0"/>
                <w:smallCaps w:val="0"/>
                <w:strike w:val="0"/>
                <w:color w:val="000000"/>
                <w:spacing w:val="0"/>
                <w:w w:val="100"/>
                <w:position w:val="0"/>
                <w:sz w:val="22"/>
                <w:szCs w:val="22"/>
              </w:rPr>
              <w:t>不低于人民币3000万元；</w:t>
            </w:r>
          </w:p>
          <w:p>
            <w:pPr>
              <w:pStyle w:val="21"/>
              <w:keepNext w:val="0"/>
              <w:keepLines w:val="0"/>
              <w:widowControl w:val="0"/>
              <w:shd w:val="clear" w:color="auto" w:fill="auto"/>
              <w:tabs>
                <w:tab w:val="left" w:pos="1275"/>
              </w:tabs>
              <w:bidi w:val="0"/>
              <w:spacing w:before="0" w:after="0" w:line="240" w:lineRule="auto"/>
              <w:ind w:left="0" w:right="0" w:firstLine="680"/>
              <w:jc w:val="left"/>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lang w:val="en-US" w:eastAsia="en-US"/>
              </w:rPr>
              <w:t>（</w:t>
            </w:r>
            <w:r>
              <w:rPr>
                <w:rFonts w:hint="eastAsia"/>
                <w:b w:val="0"/>
                <w:bCs w:val="0"/>
                <w:i w:val="0"/>
                <w:iCs w:val="0"/>
                <w:smallCaps w:val="0"/>
                <w:strike w:val="0"/>
                <w:color w:val="000000"/>
                <w:spacing w:val="0"/>
                <w:w w:val="100"/>
                <w:position w:val="0"/>
                <w:sz w:val="22"/>
                <w:szCs w:val="22"/>
                <w:lang w:val="en-US" w:eastAsia="zh-CN"/>
              </w:rPr>
              <w:t>二</w:t>
            </w:r>
            <w:r>
              <w:rPr>
                <w:b w:val="0"/>
                <w:bCs w:val="0"/>
                <w:i w:val="0"/>
                <w:iCs w:val="0"/>
                <w:smallCaps w:val="0"/>
                <w:strike w:val="0"/>
                <w:color w:val="000000"/>
                <w:spacing w:val="0"/>
                <w:w w:val="100"/>
                <w:position w:val="0"/>
                <w:sz w:val="22"/>
                <w:szCs w:val="22"/>
                <w:lang w:val="en-US" w:eastAsia="en-US"/>
              </w:rPr>
              <w:t>）</w:t>
            </w:r>
            <w:r>
              <w:rPr>
                <w:rFonts w:hint="eastAsia"/>
                <w:b w:val="0"/>
                <w:bCs w:val="0"/>
                <w:i w:val="0"/>
                <w:iCs w:val="0"/>
                <w:smallCaps w:val="0"/>
                <w:strike w:val="0"/>
                <w:color w:val="000000"/>
                <w:spacing w:val="0"/>
                <w:w w:val="100"/>
                <w:position w:val="0"/>
                <w:sz w:val="22"/>
                <w:szCs w:val="22"/>
                <w:lang w:val="en-US" w:eastAsia="zh-CN"/>
              </w:rPr>
              <w:t xml:space="preserve"> </w:t>
            </w:r>
            <w:r>
              <w:rPr>
                <w:b w:val="0"/>
                <w:bCs w:val="0"/>
                <w:i w:val="0"/>
                <w:iCs w:val="0"/>
                <w:smallCaps w:val="0"/>
                <w:strike w:val="0"/>
                <w:color w:val="000000"/>
                <w:spacing w:val="0"/>
                <w:w w:val="100"/>
                <w:position w:val="0"/>
                <w:sz w:val="22"/>
                <w:szCs w:val="22"/>
              </w:rPr>
              <w:t>净资产不低于实收资本的50%,或有负债低于净资产的50%,不存在对财务状况产生重大不确定影响的其他风险；</w:t>
            </w:r>
          </w:p>
          <w:p>
            <w:pPr>
              <w:pStyle w:val="21"/>
              <w:keepNext w:val="0"/>
              <w:keepLines w:val="0"/>
              <w:widowControl w:val="0"/>
              <w:shd w:val="clear" w:color="auto" w:fill="auto"/>
              <w:tabs>
                <w:tab w:val="left" w:pos="1305"/>
              </w:tabs>
              <w:bidi w:val="0"/>
              <w:spacing w:before="0" w:after="0" w:line="310" w:lineRule="exact"/>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没有较大数额的到期未</w:t>
            </w:r>
            <w:r>
              <w:rPr>
                <w:rFonts w:hint="eastAsia"/>
                <w:color w:val="000000"/>
                <w:spacing w:val="0"/>
                <w:w w:val="100"/>
                <w:position w:val="0"/>
                <w:sz w:val="22"/>
                <w:szCs w:val="22"/>
                <w:lang w:eastAsia="zh-CN"/>
              </w:rPr>
              <w:t>清</w:t>
            </w:r>
            <w:r>
              <w:rPr>
                <w:color w:val="000000"/>
                <w:spacing w:val="0"/>
                <w:w w:val="100"/>
                <w:position w:val="0"/>
                <w:sz w:val="22"/>
                <w:szCs w:val="22"/>
              </w:rPr>
              <w:t>偿债务；</w:t>
            </w:r>
          </w:p>
          <w:p>
            <w:pPr>
              <w:pStyle w:val="21"/>
              <w:keepNext w:val="0"/>
              <w:keepLines w:val="0"/>
              <w:widowControl w:val="0"/>
              <w:shd w:val="clear" w:color="auto" w:fill="auto"/>
              <w:tabs>
                <w:tab w:val="left" w:pos="1305"/>
              </w:tabs>
              <w:bidi w:val="0"/>
              <w:spacing w:before="0" w:after="0" w:line="310" w:lineRule="exact"/>
              <w:ind w:left="0" w:right="0" w:firstLine="700"/>
              <w:jc w:val="both"/>
              <w:rPr>
                <w:b w:val="0"/>
                <w:bCs w:val="0"/>
                <w:i w:val="0"/>
                <w:iCs w:val="0"/>
                <w:smallCaps w:val="0"/>
                <w:strike w:val="0"/>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近</w:t>
            </w:r>
            <w:r>
              <w:rPr>
                <w:b w:val="0"/>
                <w:bCs w:val="0"/>
                <w:i w:val="0"/>
                <w:iCs w:val="0"/>
                <w:smallCaps w:val="0"/>
                <w:strike w:val="0"/>
                <w:color w:val="000000"/>
                <w:spacing w:val="0"/>
                <w:w w:val="100"/>
                <w:position w:val="0"/>
                <w:sz w:val="22"/>
                <w:szCs w:val="22"/>
              </w:rPr>
              <w:t>3年未因重大违法违规行为受到行政处罚或者刑</w:t>
            </w:r>
            <w:r>
              <w:rPr>
                <w:rFonts w:hint="eastAsia"/>
                <w:b w:val="0"/>
                <w:bCs w:val="0"/>
                <w:i w:val="0"/>
                <w:iCs w:val="0"/>
                <w:smallCaps w:val="0"/>
                <w:strike w:val="0"/>
                <w:color w:val="000000"/>
                <w:spacing w:val="0"/>
                <w:w w:val="100"/>
                <w:position w:val="0"/>
                <w:sz w:val="22"/>
                <w:szCs w:val="22"/>
                <w:lang w:eastAsia="zh-CN"/>
              </w:rPr>
              <w:t>事</w:t>
            </w:r>
            <w:r>
              <w:rPr>
                <w:b w:val="0"/>
                <w:bCs w:val="0"/>
                <w:i w:val="0"/>
                <w:iCs w:val="0"/>
                <w:smallCaps w:val="0"/>
                <w:strike w:val="0"/>
                <w:color w:val="000000"/>
                <w:spacing w:val="0"/>
                <w:w w:val="100"/>
                <w:position w:val="0"/>
                <w:sz w:val="22"/>
                <w:szCs w:val="22"/>
              </w:rPr>
              <w:t>处罚；</w:t>
            </w:r>
          </w:p>
          <w:p>
            <w:pPr>
              <w:pStyle w:val="21"/>
              <w:keepNext w:val="0"/>
              <w:keepLines w:val="0"/>
              <w:widowControl w:val="0"/>
              <w:shd w:val="clear" w:color="auto" w:fill="auto"/>
              <w:tabs>
                <w:tab w:val="left" w:pos="1305"/>
              </w:tabs>
              <w:bidi w:val="0"/>
              <w:spacing w:before="0" w:after="0" w:line="310" w:lineRule="exact"/>
              <w:ind w:left="0" w:right="0" w:firstLine="700"/>
              <w:jc w:val="both"/>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（五）</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未因涉嫌重大违法违规正在被有权机关立案调査或者釆取强制措施；</w:t>
            </w:r>
          </w:p>
          <w:p>
            <w:pPr>
              <w:pStyle w:val="21"/>
              <w:keepNext w:val="0"/>
              <w:keepLines w:val="0"/>
              <w:widowControl w:val="0"/>
              <w:shd w:val="clear" w:color="auto" w:fill="auto"/>
              <w:tabs>
                <w:tab w:val="left" w:pos="1305"/>
              </w:tabs>
              <w:bidi w:val="0"/>
              <w:spacing w:before="0" w:after="0" w:line="310" w:lineRule="exact"/>
              <w:ind w:left="0" w:right="0" w:firstLine="700"/>
              <w:jc w:val="both"/>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（六）</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近3年作为公司</w:t>
            </w:r>
            <w:r>
              <w:rPr>
                <w:rFonts w:hint="eastAsia"/>
                <w:b w:val="0"/>
                <w:bCs w:val="0"/>
                <w:i w:val="0"/>
                <w:iCs w:val="0"/>
                <w:smallCaps w:val="0"/>
                <w:strike w:val="0"/>
                <w:color w:val="000000"/>
                <w:spacing w:val="0"/>
                <w:w w:val="100"/>
                <w:position w:val="0"/>
                <w:sz w:val="22"/>
                <w:szCs w:val="22"/>
                <w:lang w:eastAsia="zh-CN"/>
              </w:rPr>
              <w:t>（</w:t>
            </w:r>
            <w:r>
              <w:rPr>
                <w:b w:val="0"/>
                <w:bCs w:val="0"/>
                <w:i w:val="0"/>
                <w:iCs w:val="0"/>
                <w:smallCaps w:val="0"/>
                <w:strike w:val="0"/>
                <w:color w:val="000000"/>
                <w:spacing w:val="0"/>
                <w:w w:val="100"/>
                <w:position w:val="0"/>
                <w:sz w:val="22"/>
                <w:szCs w:val="22"/>
              </w:rPr>
              <w:t>含金融机构</w:t>
            </w:r>
            <w:r>
              <w:rPr>
                <w:rFonts w:hint="eastAsia"/>
                <w:b w:val="0"/>
                <w:bCs w:val="0"/>
                <w:i w:val="0"/>
                <w:iCs w:val="0"/>
                <w:smallCaps w:val="0"/>
                <w:strike w:val="0"/>
                <w:color w:val="000000"/>
                <w:spacing w:val="0"/>
                <w:w w:val="100"/>
                <w:position w:val="0"/>
                <w:sz w:val="22"/>
                <w:szCs w:val="22"/>
                <w:lang w:eastAsia="zh-CN"/>
              </w:rPr>
              <w:t>）</w:t>
            </w:r>
            <w:r>
              <w:rPr>
                <w:b w:val="0"/>
                <w:bCs w:val="0"/>
                <w:i w:val="0"/>
                <w:iCs w:val="0"/>
                <w:smallCaps w:val="0"/>
                <w:strike w:val="0"/>
                <w:color w:val="000000"/>
                <w:spacing w:val="0"/>
                <w:w w:val="100"/>
                <w:position w:val="0"/>
                <w:sz w:val="22"/>
                <w:szCs w:val="22"/>
              </w:rPr>
              <w:t>的股东或者实际控制人，未有滥用股东权利、逃避股东义务等不诚信行为；</w:t>
            </w:r>
          </w:p>
          <w:p>
            <w:pPr>
              <w:pStyle w:val="21"/>
              <w:keepNext w:val="0"/>
              <w:keepLines w:val="0"/>
              <w:widowControl w:val="0"/>
              <w:shd w:val="clear" w:color="auto" w:fill="auto"/>
              <w:tabs>
                <w:tab w:val="left" w:pos="1305"/>
              </w:tabs>
              <w:bidi w:val="0"/>
              <w:spacing w:before="0" w:after="0" w:line="310" w:lineRule="exact"/>
              <w:ind w:left="0" w:right="0" w:firstLine="700"/>
              <w:jc w:val="both"/>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（七）</w:t>
            </w:r>
            <w:r>
              <w:rPr>
                <w:b w:val="0"/>
                <w:bCs w:val="0"/>
                <w:i w:val="0"/>
                <w:iCs w:val="0"/>
                <w:smallCaps w:val="0"/>
                <w:strike w:val="0"/>
                <w:color w:val="000000"/>
                <w:spacing w:val="0"/>
                <w:w w:val="100"/>
                <w:position w:val="0"/>
                <w:sz w:val="22"/>
                <w:szCs w:val="22"/>
              </w:rPr>
              <w:tab/>
            </w:r>
            <w:r>
              <w:rPr>
                <w:b w:val="0"/>
                <w:bCs w:val="0"/>
                <w:i w:val="0"/>
                <w:iCs w:val="0"/>
                <w:smallCaps w:val="0"/>
                <w:strike w:val="0"/>
                <w:color w:val="000000"/>
                <w:spacing w:val="0"/>
                <w:w w:val="100"/>
                <w:position w:val="0"/>
                <w:sz w:val="22"/>
                <w:szCs w:val="22"/>
              </w:rPr>
              <w:t>不存在中国证监会根据审慎监管原则认定的其他不适合持有期货公司股权的</w:t>
            </w:r>
            <w:r>
              <w:rPr>
                <w:rFonts w:hint="eastAsia"/>
                <w:b w:val="0"/>
                <w:bCs w:val="0"/>
                <w:i w:val="0"/>
                <w:iCs w:val="0"/>
                <w:smallCaps w:val="0"/>
                <w:strike w:val="0"/>
                <w:color w:val="000000"/>
                <w:spacing w:val="0"/>
                <w:w w:val="100"/>
                <w:position w:val="0"/>
                <w:sz w:val="22"/>
                <w:szCs w:val="22"/>
                <w:lang w:eastAsia="zh-CN"/>
              </w:rPr>
              <w:t>情</w:t>
            </w:r>
            <w:r>
              <w:rPr>
                <w:b w:val="0"/>
                <w:bCs w:val="0"/>
                <w:i w:val="0"/>
                <w:iCs w:val="0"/>
                <w:smallCaps w:val="0"/>
                <w:strike w:val="0"/>
                <w:color w:val="000000"/>
                <w:spacing w:val="0"/>
                <w:w w:val="100"/>
                <w:position w:val="0"/>
                <w:sz w:val="22"/>
                <w:szCs w:val="22"/>
              </w:rPr>
              <w:t xml:space="preserve">形。 </w:t>
            </w:r>
          </w:p>
          <w:p>
            <w:pPr>
              <w:pStyle w:val="21"/>
              <w:keepNext w:val="0"/>
              <w:keepLines w:val="0"/>
              <w:widowControl w:val="0"/>
              <w:shd w:val="clear" w:color="auto" w:fill="auto"/>
              <w:tabs>
                <w:tab w:val="left" w:pos="1305"/>
              </w:tabs>
              <w:bidi w:val="0"/>
              <w:spacing w:before="0" w:after="0" w:line="310" w:lineRule="exact"/>
              <w:ind w:left="0" w:right="0" w:firstLine="700"/>
              <w:jc w:val="both"/>
              <w:rPr>
                <w:sz w:val="22"/>
                <w:szCs w:val="22"/>
              </w:rPr>
            </w:pPr>
            <w:r>
              <w:rPr>
                <w:b w:val="0"/>
                <w:bCs w:val="0"/>
                <w:i w:val="0"/>
                <w:iCs w:val="0"/>
                <w:smallCaps w:val="0"/>
                <w:strike w:val="0"/>
                <w:color w:val="000000"/>
                <w:spacing w:val="0"/>
                <w:w w:val="100"/>
                <w:position w:val="0"/>
                <w:sz w:val="22"/>
                <w:szCs w:val="22"/>
              </w:rPr>
              <w:t>第八条 持有期货公司5%以上股权的个人股东应当符合本办法第七条第（三）项至第（七）项规定的条件，且其个人金融资产不低于人民币3000万</w:t>
            </w:r>
            <w:r>
              <w:rPr>
                <w:color w:val="000000"/>
                <w:spacing w:val="0"/>
                <w:w w:val="100"/>
                <w:position w:val="0"/>
                <w:sz w:val="22"/>
                <w:szCs w:val="22"/>
              </w:rPr>
              <w:t>元。</w:t>
            </w:r>
          </w:p>
          <w:p>
            <w:pPr>
              <w:pStyle w:val="21"/>
              <w:keepNext w:val="0"/>
              <w:keepLines w:val="0"/>
              <w:widowControl w:val="0"/>
              <w:shd w:val="clear" w:color="auto" w:fill="auto"/>
              <w:bidi w:val="0"/>
              <w:spacing w:before="0" w:after="0" w:line="310" w:lineRule="exact"/>
              <w:ind w:left="0" w:right="0" w:firstLine="680"/>
              <w:jc w:val="left"/>
              <w:rPr>
                <w:sz w:val="22"/>
                <w:szCs w:val="22"/>
              </w:rPr>
            </w:pPr>
            <w:r>
              <w:rPr>
                <w:b w:val="0"/>
                <w:bCs w:val="0"/>
                <w:i w:val="0"/>
                <w:iCs w:val="0"/>
                <w:smallCaps w:val="0"/>
                <w:strike w:val="0"/>
                <w:color w:val="000000"/>
                <w:spacing w:val="0"/>
                <w:w w:val="100"/>
                <w:position w:val="0"/>
                <w:sz w:val="22"/>
                <w:szCs w:val="22"/>
                <w:lang w:val="en-US" w:eastAsia="en-US"/>
              </w:rPr>
              <w:t>7.</w:t>
            </w:r>
            <w:r>
              <w:rPr>
                <w:color w:val="000000"/>
                <w:spacing w:val="0"/>
                <w:w w:val="100"/>
                <w:position w:val="0"/>
                <w:sz w:val="22"/>
                <w:szCs w:val="22"/>
              </w:rPr>
              <w:t>《融资性担保公司管理暂行办法》</w:t>
            </w:r>
          </w:p>
          <w:p>
            <w:pPr>
              <w:pStyle w:val="21"/>
              <w:keepNext w:val="0"/>
              <w:keepLines w:val="0"/>
              <w:widowControl w:val="0"/>
              <w:shd w:val="clear" w:color="auto" w:fill="auto"/>
              <w:bidi w:val="0"/>
              <w:spacing w:before="0" w:after="0" w:line="310" w:lineRule="exact"/>
              <w:ind w:left="0" w:right="0" w:firstLine="580"/>
              <w:jc w:val="left"/>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设立融资性担保公司，应当具备下列条件：</w:t>
            </w:r>
          </w:p>
          <w:p>
            <w:pPr>
              <w:pStyle w:val="21"/>
              <w:keepNext w:val="0"/>
              <w:keepLines w:val="0"/>
              <w:widowControl w:val="0"/>
              <w:shd w:val="clear" w:color="auto" w:fill="auto"/>
              <w:tabs>
                <w:tab w:val="left" w:pos="974"/>
              </w:tabs>
              <w:bidi w:val="0"/>
              <w:spacing w:before="0" w:after="0" w:line="310" w:lineRule="exact"/>
              <w:ind w:left="0" w:right="0" w:firstLine="58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有符合《中华人民共和国公司法》规定的章程。</w:t>
            </w:r>
          </w:p>
          <w:p>
            <w:pPr>
              <w:pStyle w:val="21"/>
              <w:keepNext w:val="0"/>
              <w:keepLines w:val="0"/>
              <w:widowControl w:val="0"/>
              <w:shd w:val="clear" w:color="auto" w:fill="auto"/>
              <w:tabs>
                <w:tab w:val="left" w:pos="983"/>
              </w:tabs>
              <w:bidi w:val="0"/>
              <w:spacing w:before="0" w:after="0" w:line="310" w:lineRule="exact"/>
              <w:ind w:left="0" w:right="0" w:firstLine="5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有具备持续出资能力的股东。</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12" w:type="default"/>
          <w:footerReference r:id="rId13" w:type="even"/>
          <w:footnotePr>
            <w:numFmt w:val="decimal"/>
          </w:footnotePr>
          <w:pgSz w:w="16840" w:h="11900" w:orient="landscape"/>
          <w:pgMar w:top="1717" w:right="1318" w:bottom="1650" w:left="1305" w:header="1289"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112"/>
        <w:gridCol w:w="10186"/>
        <w:gridCol w:w="1910"/>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28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934"/>
              </w:tabs>
              <w:bidi w:val="0"/>
              <w:spacing w:before="0" w:after="0" w:line="326" w:lineRule="exact"/>
              <w:ind w:left="0" w:right="0" w:firstLine="54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有符合本办法规定的注册资本。</w:t>
            </w:r>
          </w:p>
          <w:p>
            <w:pPr>
              <w:pStyle w:val="21"/>
              <w:keepNext w:val="0"/>
              <w:keepLines w:val="0"/>
              <w:widowControl w:val="0"/>
              <w:shd w:val="clear" w:color="auto" w:fill="auto"/>
              <w:tabs>
                <w:tab w:val="left" w:pos="943"/>
              </w:tabs>
              <w:bidi w:val="0"/>
              <w:spacing w:before="0" w:after="0" w:line="326" w:lineRule="exact"/>
              <w:ind w:left="0" w:right="0" w:firstLine="54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有符合任职资格的</w:t>
            </w:r>
            <w:r>
              <w:rPr>
                <w:rFonts w:hint="eastAsia"/>
                <w:color w:val="000000"/>
                <w:spacing w:val="0"/>
                <w:w w:val="100"/>
                <w:position w:val="0"/>
                <w:sz w:val="22"/>
                <w:szCs w:val="22"/>
                <w:lang w:eastAsia="zh-CN"/>
              </w:rPr>
              <w:t>董</w:t>
            </w:r>
            <w:r>
              <w:rPr>
                <w:color w:val="000000"/>
                <w:spacing w:val="0"/>
                <w:w w:val="100"/>
                <w:position w:val="0"/>
                <w:sz w:val="22"/>
                <w:szCs w:val="22"/>
              </w:rPr>
              <w:t>事、监事、</w:t>
            </w:r>
            <w:r>
              <w:rPr>
                <w:rFonts w:hint="eastAsia"/>
                <w:color w:val="000000"/>
                <w:spacing w:val="0"/>
                <w:w w:val="100"/>
                <w:position w:val="0"/>
                <w:sz w:val="22"/>
                <w:szCs w:val="22"/>
                <w:lang w:eastAsia="zh-CN"/>
              </w:rPr>
              <w:t>高</w:t>
            </w:r>
            <w:r>
              <w:rPr>
                <w:color w:val="000000"/>
                <w:spacing w:val="0"/>
                <w:w w:val="100"/>
                <w:position w:val="0"/>
                <w:sz w:val="22"/>
                <w:szCs w:val="22"/>
              </w:rPr>
              <w:t>级管理人员和合格的从业人员。</w:t>
            </w:r>
          </w:p>
          <w:p>
            <w:pPr>
              <w:pStyle w:val="21"/>
              <w:keepNext w:val="0"/>
              <w:keepLines w:val="0"/>
              <w:widowControl w:val="0"/>
              <w:shd w:val="clear" w:color="auto" w:fill="auto"/>
              <w:tabs>
                <w:tab w:val="left" w:pos="943"/>
              </w:tabs>
              <w:bidi w:val="0"/>
              <w:spacing w:before="0" w:after="0" w:line="326" w:lineRule="exact"/>
              <w:ind w:left="0" w:right="0" w:firstLine="54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w:t>
            </w:r>
            <w:r>
              <w:rPr>
                <w:rFonts w:hint="eastAsia"/>
                <w:color w:val="000000"/>
                <w:spacing w:val="0"/>
                <w:w w:val="100"/>
                <w:position w:val="0"/>
                <w:sz w:val="22"/>
                <w:szCs w:val="22"/>
                <w:lang w:eastAsia="zh-CN"/>
              </w:rPr>
              <w:t>健全</w:t>
            </w:r>
            <w:r>
              <w:rPr>
                <w:color w:val="000000"/>
                <w:spacing w:val="0"/>
                <w:w w:val="100"/>
                <w:position w:val="0"/>
                <w:sz w:val="22"/>
                <w:szCs w:val="22"/>
              </w:rPr>
              <w:t>的组织机构、内部控制和风险管理制度。</w:t>
            </w:r>
          </w:p>
          <w:p>
            <w:pPr>
              <w:pStyle w:val="21"/>
              <w:keepNext w:val="0"/>
              <w:keepLines w:val="0"/>
              <w:widowControl w:val="0"/>
              <w:shd w:val="clear" w:color="auto" w:fill="auto"/>
              <w:tabs>
                <w:tab w:val="left" w:pos="943"/>
              </w:tabs>
              <w:bidi w:val="0"/>
              <w:spacing w:before="0" w:after="0" w:line="326" w:lineRule="exact"/>
              <w:ind w:left="0" w:right="0" w:firstLine="540"/>
              <w:jc w:val="left"/>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有符合要求的</w:t>
            </w:r>
            <w:r>
              <w:rPr>
                <w:rFonts w:hint="eastAsia"/>
                <w:color w:val="000000"/>
                <w:spacing w:val="0"/>
                <w:w w:val="100"/>
                <w:position w:val="0"/>
                <w:sz w:val="22"/>
                <w:szCs w:val="22"/>
                <w:lang w:eastAsia="zh-CN"/>
              </w:rPr>
              <w:t>营业</w:t>
            </w:r>
            <w:r>
              <w:rPr>
                <w:color w:val="000000"/>
                <w:spacing w:val="0"/>
                <w:w w:val="100"/>
                <w:position w:val="0"/>
                <w:sz w:val="22"/>
                <w:szCs w:val="22"/>
              </w:rPr>
              <w:t>场所。</w:t>
            </w:r>
          </w:p>
          <w:p>
            <w:pPr>
              <w:pStyle w:val="21"/>
              <w:keepNext w:val="0"/>
              <w:keepLines w:val="0"/>
              <w:widowControl w:val="0"/>
              <w:shd w:val="clear" w:color="auto" w:fill="auto"/>
              <w:tabs>
                <w:tab w:val="left" w:pos="943"/>
              </w:tabs>
              <w:bidi w:val="0"/>
              <w:spacing w:before="0" w:after="0" w:line="326" w:lineRule="exact"/>
              <w:ind w:left="0" w:right="0" w:firstLine="540"/>
              <w:jc w:val="left"/>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监管部门规定的其他</w:t>
            </w:r>
            <w:r>
              <w:rPr>
                <w:rFonts w:hint="eastAsia"/>
                <w:color w:val="000000"/>
                <w:spacing w:val="0"/>
                <w:w w:val="100"/>
                <w:position w:val="0"/>
                <w:sz w:val="22"/>
                <w:szCs w:val="22"/>
                <w:lang w:eastAsia="zh-CN"/>
              </w:rPr>
              <w:t>审</w:t>
            </w:r>
            <w:r>
              <w:rPr>
                <w:color w:val="000000"/>
                <w:spacing w:val="0"/>
                <w:w w:val="100"/>
                <w:position w:val="0"/>
                <w:sz w:val="22"/>
                <w:szCs w:val="22"/>
              </w:rPr>
              <w:t>慎性条件。</w:t>
            </w:r>
          </w:p>
          <w:p>
            <w:pPr>
              <w:pStyle w:val="21"/>
              <w:keepNext w:val="0"/>
              <w:keepLines w:val="0"/>
              <w:widowControl w:val="0"/>
              <w:shd w:val="clear" w:color="auto" w:fill="auto"/>
              <w:bidi w:val="0"/>
              <w:spacing w:before="0" w:after="0" w:line="336" w:lineRule="exact"/>
              <w:ind w:left="0" w:right="0" w:firstLine="560"/>
              <w:jc w:val="both"/>
              <w:rPr>
                <w:rFonts w:hint="eastAsia" w:eastAsia="宋体"/>
                <w:sz w:val="22"/>
                <w:szCs w:val="22"/>
                <w:lang w:eastAsia="zh-CN"/>
              </w:rPr>
            </w:pPr>
            <w:r>
              <w:rPr>
                <w:color w:val="000000"/>
                <w:spacing w:val="0"/>
                <w:w w:val="100"/>
                <w:position w:val="0"/>
                <w:sz w:val="22"/>
                <w:szCs w:val="22"/>
              </w:rPr>
              <w:t>董事、监事、高级管理人员和从业人员的资格管理办法由融资性担保业务监管部际联席会议另行制定</w:t>
            </w:r>
            <w:r>
              <w:rPr>
                <w:rFonts w:hint="eastAsia"/>
                <w:color w:val="000000"/>
                <w:spacing w:val="0"/>
                <w:w w:val="100"/>
                <w:position w:val="0"/>
                <w:sz w:val="22"/>
                <w:szCs w:val="22"/>
                <w:lang w:eastAsia="zh-CN"/>
              </w:rPr>
              <w:t>。</w:t>
            </w:r>
          </w:p>
          <w:p>
            <w:pPr>
              <w:pStyle w:val="21"/>
              <w:keepNext w:val="0"/>
              <w:keepLines w:val="0"/>
              <w:widowControl w:val="0"/>
              <w:shd w:val="clear" w:color="auto" w:fill="auto"/>
              <w:bidi w:val="0"/>
              <w:spacing w:before="0" w:after="0" w:line="240" w:lineRule="auto"/>
              <w:ind w:left="0" w:right="0" w:firstLine="56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8.</w:t>
            </w:r>
            <w:r>
              <w:rPr>
                <w:color w:val="000000"/>
                <w:spacing w:val="0"/>
                <w:w w:val="100"/>
                <w:position w:val="0"/>
                <w:sz w:val="22"/>
                <w:szCs w:val="22"/>
              </w:rPr>
              <w:t>《关于小额贷款公司试点的指导意见》（</w:t>
            </w:r>
            <w:r>
              <w:rPr>
                <w:rFonts w:hint="eastAsia"/>
                <w:color w:val="000000"/>
                <w:spacing w:val="0"/>
                <w:w w:val="100"/>
                <w:position w:val="0"/>
                <w:sz w:val="22"/>
                <w:szCs w:val="22"/>
                <w:lang w:eastAsia="zh-CN"/>
              </w:rPr>
              <w:t>银</w:t>
            </w:r>
            <w:r>
              <w:rPr>
                <w:color w:val="000000"/>
                <w:spacing w:val="0"/>
                <w:w w:val="100"/>
                <w:position w:val="0"/>
                <w:sz w:val="22"/>
                <w:szCs w:val="22"/>
              </w:rPr>
              <w:t>监发</w:t>
            </w:r>
            <w:r>
              <w:rPr>
                <w:rFonts w:hint="eastAsia"/>
                <w:b w:val="0"/>
                <w:bCs w:val="0"/>
                <w:i w:val="0"/>
                <w:iCs w:val="0"/>
                <w:smallCaps w:val="0"/>
                <w:strike w:val="0"/>
                <w:color w:val="000000"/>
                <w:spacing w:val="0"/>
                <w:w w:val="100"/>
                <w:position w:val="0"/>
                <w:sz w:val="22"/>
                <w:szCs w:val="22"/>
                <w:lang w:val="en-US" w:eastAsia="zh-CN"/>
              </w:rPr>
              <w:t>[</w:t>
            </w:r>
            <w:r>
              <w:rPr>
                <w:rFonts w:hint="eastAsia"/>
                <w:b w:val="0"/>
                <w:bCs w:val="0"/>
                <w:i w:val="0"/>
                <w:iCs w:val="0"/>
                <w:smallCaps w:val="0"/>
                <w:strike w:val="0"/>
                <w:color w:val="000000"/>
                <w:spacing w:val="0"/>
                <w:w w:val="100"/>
                <w:position w:val="0"/>
                <w:sz w:val="22"/>
                <w:szCs w:val="22"/>
                <w:lang w:eastAsia="zh-CN"/>
              </w:rPr>
              <w:t>2008</w:t>
            </w:r>
            <w:r>
              <w:rPr>
                <w:rFonts w:hint="eastAsia"/>
                <w:b w:val="0"/>
                <w:bCs w:val="0"/>
                <w:i w:val="0"/>
                <w:iCs w:val="0"/>
                <w:smallCaps w:val="0"/>
                <w:strike w:val="0"/>
                <w:color w:val="000000"/>
                <w:spacing w:val="0"/>
                <w:w w:val="100"/>
                <w:position w:val="0"/>
                <w:sz w:val="22"/>
                <w:szCs w:val="22"/>
                <w:lang w:val="en-US" w:eastAsia="zh-CN"/>
              </w:rPr>
              <w:t>]</w:t>
            </w:r>
            <w:r>
              <w:rPr>
                <w:rFonts w:hint="eastAsia"/>
                <w:b w:val="0"/>
                <w:bCs w:val="0"/>
                <w:i w:val="0"/>
                <w:iCs w:val="0"/>
                <w:smallCaps w:val="0"/>
                <w:strike w:val="0"/>
                <w:color w:val="000000"/>
                <w:spacing w:val="0"/>
                <w:w w:val="100"/>
                <w:position w:val="0"/>
                <w:sz w:val="22"/>
                <w:szCs w:val="22"/>
                <w:lang w:eastAsia="zh-CN"/>
              </w:rPr>
              <w:t>23</w:t>
            </w:r>
            <w:r>
              <w:rPr>
                <w:color w:val="000000"/>
                <w:spacing w:val="0"/>
                <w:w w:val="100"/>
                <w:position w:val="0"/>
                <w:sz w:val="22"/>
                <w:szCs w:val="22"/>
              </w:rPr>
              <w:t>号）</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二、小额贷款公司的设立。出资设立小额贷款公司的自然人、企业法人和其他社会组织，拟任小额贷款公司</w:t>
            </w:r>
            <w:r>
              <w:rPr>
                <w:rFonts w:hint="eastAsia"/>
                <w:color w:val="000000"/>
                <w:spacing w:val="0"/>
                <w:w w:val="100"/>
                <w:position w:val="0"/>
                <w:sz w:val="22"/>
                <w:szCs w:val="22"/>
                <w:lang w:eastAsia="zh-CN"/>
              </w:rPr>
              <w:t>董</w:t>
            </w:r>
            <w:r>
              <w:rPr>
                <w:color w:val="000000"/>
                <w:spacing w:val="0"/>
                <w:w w:val="100"/>
                <w:position w:val="0"/>
                <w:sz w:val="22"/>
                <w:szCs w:val="22"/>
              </w:rPr>
              <w:t>事、监事和高级管理人员的自然人，应无犯罪记录和不</w:t>
            </w:r>
            <w:r>
              <w:rPr>
                <w:color w:val="000000"/>
                <w:spacing w:val="0"/>
                <w:w w:val="100"/>
                <w:position w:val="0"/>
                <w:sz w:val="22"/>
                <w:szCs w:val="22"/>
                <w:lang w:val="zh-CN" w:eastAsia="zh-CN" w:bidi="zh-CN"/>
              </w:rPr>
              <w:t>良信用</w:t>
            </w:r>
            <w:r>
              <w:rPr>
                <w:color w:val="000000"/>
                <w:spacing w:val="0"/>
                <w:w w:val="100"/>
                <w:position w:val="0"/>
                <w:sz w:val="22"/>
                <w:szCs w:val="22"/>
              </w:rPr>
              <w:t>记录。</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67"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07" w:lineRule="exact"/>
              <w:ind w:left="0" w:right="0" w:firstLine="240"/>
              <w:jc w:val="both"/>
              <w:rPr>
                <w:sz w:val="22"/>
                <w:szCs w:val="22"/>
              </w:rPr>
            </w:pPr>
            <w:r>
              <w:rPr>
                <w:color w:val="000000"/>
                <w:spacing w:val="0"/>
                <w:w w:val="100"/>
                <w:position w:val="0"/>
                <w:sz w:val="22"/>
                <w:szCs w:val="22"/>
              </w:rPr>
              <w:t>（三）设立商业银 行或分行、代表处审批参考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0"/>
              </w:numPr>
              <w:shd w:val="clear" w:color="auto" w:fill="auto"/>
              <w:tabs>
                <w:tab w:val="left" w:pos="858"/>
              </w:tabs>
              <w:bidi w:val="0"/>
              <w:spacing w:before="0" w:after="0" w:line="326" w:lineRule="exact"/>
              <w:ind w:left="560" w:leftChars="0" w:right="0" w:rightChars="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《中华人民共和国商业银行法》</w:t>
            </w:r>
          </w:p>
          <w:p>
            <w:pPr>
              <w:pStyle w:val="21"/>
              <w:keepNext w:val="0"/>
              <w:keepLines w:val="0"/>
              <w:widowControl w:val="0"/>
              <w:shd w:val="clear" w:color="auto" w:fill="auto"/>
              <w:bidi w:val="0"/>
              <w:spacing w:before="0" w:after="0" w:line="326" w:lineRule="exact"/>
              <w:ind w:left="0" w:right="0" w:firstLine="560"/>
              <w:jc w:val="both"/>
              <w:rPr>
                <w:sz w:val="22"/>
                <w:szCs w:val="22"/>
              </w:rPr>
            </w:pPr>
            <w:r>
              <w:rPr>
                <w:color w:val="000000"/>
                <w:spacing w:val="0"/>
                <w:w w:val="100"/>
                <w:position w:val="0"/>
                <w:sz w:val="22"/>
                <w:szCs w:val="22"/>
              </w:rPr>
              <w:t>第十二条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设立商业银行，应当具备下列条件：</w:t>
            </w:r>
          </w:p>
          <w:p>
            <w:pPr>
              <w:pStyle w:val="21"/>
              <w:keepNext w:val="0"/>
              <w:keepLines w:val="0"/>
              <w:widowControl w:val="0"/>
              <w:shd w:val="clear" w:color="auto" w:fill="auto"/>
              <w:bidi w:val="0"/>
              <w:spacing w:before="0" w:after="0" w:line="326" w:lineRule="exact"/>
              <w:ind w:left="0" w:right="0" w:firstLine="680"/>
              <w:jc w:val="left"/>
              <w:rPr>
                <w:rFonts w:hint="eastAsia" w:eastAsia="宋体"/>
                <w:lang w:eastAsia="zh-CN"/>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有符合本法和《中华人民共和国公司法》规定的</w:t>
            </w:r>
            <w:r>
              <w:rPr>
                <w:rFonts w:hint="eastAsia"/>
                <w:color w:val="000000"/>
                <w:spacing w:val="0"/>
                <w:w w:val="100"/>
                <w:position w:val="0"/>
                <w:sz w:val="22"/>
                <w:szCs w:val="22"/>
                <w:lang w:eastAsia="zh-CN"/>
              </w:rPr>
              <w:t>章程；</w:t>
            </w:r>
          </w:p>
          <w:p>
            <w:pPr>
              <w:pStyle w:val="21"/>
              <w:keepNext w:val="0"/>
              <w:keepLines w:val="0"/>
              <w:widowControl w:val="0"/>
              <w:shd w:val="clear" w:color="auto" w:fill="auto"/>
              <w:tabs>
                <w:tab w:val="left" w:pos="1266"/>
              </w:tabs>
              <w:bidi w:val="0"/>
              <w:spacing w:before="0" w:after="0" w:line="326" w:lineRule="exact"/>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有符合本法规定的注册资本最低限额；</w:t>
            </w:r>
          </w:p>
          <w:p>
            <w:pPr>
              <w:pStyle w:val="21"/>
              <w:keepNext w:val="0"/>
              <w:keepLines w:val="0"/>
              <w:widowControl w:val="0"/>
              <w:shd w:val="clear" w:color="auto" w:fill="auto"/>
              <w:tabs>
                <w:tab w:val="left" w:pos="1275"/>
              </w:tabs>
              <w:bidi w:val="0"/>
              <w:spacing w:before="0" w:after="0" w:line="326"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有具备任职专业知识和业务</w:t>
            </w:r>
            <w:r>
              <w:rPr>
                <w:rFonts w:hint="eastAsia"/>
                <w:color w:val="000000"/>
                <w:spacing w:val="0"/>
                <w:w w:val="100"/>
                <w:position w:val="0"/>
                <w:sz w:val="22"/>
                <w:szCs w:val="22"/>
                <w:lang w:eastAsia="zh-CN"/>
              </w:rPr>
              <w:t>工</w:t>
            </w:r>
            <w:r>
              <w:rPr>
                <w:color w:val="000000"/>
                <w:spacing w:val="0"/>
                <w:w w:val="100"/>
                <w:position w:val="0"/>
                <w:sz w:val="22"/>
                <w:szCs w:val="22"/>
              </w:rPr>
              <w:t>作经验的</w:t>
            </w:r>
            <w:r>
              <w:rPr>
                <w:rFonts w:hint="eastAsia"/>
                <w:color w:val="000000"/>
                <w:spacing w:val="0"/>
                <w:w w:val="100"/>
                <w:position w:val="0"/>
                <w:sz w:val="22"/>
                <w:szCs w:val="22"/>
                <w:lang w:eastAsia="zh-CN"/>
              </w:rPr>
              <w:t>董</w:t>
            </w:r>
            <w:r>
              <w:rPr>
                <w:color w:val="000000"/>
                <w:spacing w:val="0"/>
                <w:w w:val="100"/>
                <w:position w:val="0"/>
                <w:sz w:val="22"/>
                <w:szCs w:val="22"/>
              </w:rPr>
              <w:t>事、高级管理人员；</w:t>
            </w:r>
          </w:p>
          <w:p>
            <w:pPr>
              <w:pStyle w:val="21"/>
              <w:keepNext w:val="0"/>
              <w:keepLines w:val="0"/>
              <w:widowControl w:val="0"/>
              <w:shd w:val="clear" w:color="auto" w:fill="auto"/>
              <w:bidi w:val="0"/>
              <w:spacing w:before="0" w:after="0" w:line="326" w:lineRule="exact"/>
              <w:ind w:left="0" w:right="0" w:firstLine="680"/>
              <w:jc w:val="left"/>
              <w:rPr>
                <w:rFonts w:hint="eastAsia" w:eastAsia="宋体"/>
                <w:sz w:val="22"/>
                <w:szCs w:val="22"/>
                <w:lang w:eastAsia="zh-CN"/>
              </w:rPr>
            </w:pPr>
            <w:r>
              <w:rPr>
                <w:rFonts w:hint="eastAsia"/>
                <w:color w:val="000000"/>
                <w:spacing w:val="0"/>
                <w:w w:val="100"/>
                <w:position w:val="0"/>
                <w:sz w:val="22"/>
                <w:szCs w:val="22"/>
                <w:lang w:eastAsia="zh-CN"/>
              </w:rPr>
              <w:t>（四）</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有健全的组织机构和管理制度</w:t>
            </w:r>
            <w:r>
              <w:rPr>
                <w:rFonts w:hint="eastAsia"/>
                <w:color w:val="000000"/>
                <w:spacing w:val="0"/>
                <w:w w:val="100"/>
                <w:position w:val="0"/>
                <w:sz w:val="22"/>
                <w:szCs w:val="22"/>
                <w:lang w:eastAsia="zh-CN"/>
              </w:rPr>
              <w:t>；</w:t>
            </w:r>
          </w:p>
          <w:p>
            <w:pPr>
              <w:pStyle w:val="21"/>
              <w:keepNext w:val="0"/>
              <w:keepLines w:val="0"/>
              <w:widowControl w:val="0"/>
              <w:shd w:val="clear" w:color="auto" w:fill="auto"/>
              <w:bidi w:val="0"/>
              <w:spacing w:before="0" w:after="0" w:line="326" w:lineRule="exact"/>
              <w:ind w:left="0" w:right="0" w:firstLine="680"/>
              <w:jc w:val="left"/>
              <w:rPr>
                <w:sz w:val="22"/>
                <w:szCs w:val="22"/>
              </w:rPr>
            </w:pPr>
            <w:r>
              <w:rPr>
                <w:color w:val="000000"/>
                <w:spacing w:val="0"/>
                <w:w w:val="100"/>
                <w:position w:val="0"/>
                <w:sz w:val="22"/>
                <w:szCs w:val="22"/>
              </w:rPr>
              <w:t>（五）</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有符合要求的营业场所、安全防范措施和与业务有关的其他设施；</w:t>
            </w:r>
          </w:p>
          <w:p>
            <w:pPr>
              <w:pStyle w:val="21"/>
              <w:keepNext w:val="0"/>
              <w:keepLines w:val="0"/>
              <w:widowControl w:val="0"/>
              <w:shd w:val="clear" w:color="auto" w:fill="auto"/>
              <w:bidi w:val="0"/>
              <w:spacing w:before="0" w:after="0" w:line="326" w:lineRule="exact"/>
              <w:ind w:left="0" w:right="0" w:firstLine="540"/>
              <w:jc w:val="left"/>
              <w:rPr>
                <w:sz w:val="22"/>
                <w:szCs w:val="22"/>
              </w:rPr>
            </w:pPr>
            <w:r>
              <w:rPr>
                <w:color w:val="000000"/>
                <w:spacing w:val="0"/>
                <w:w w:val="100"/>
                <w:position w:val="0"/>
                <w:sz w:val="22"/>
                <w:szCs w:val="22"/>
              </w:rPr>
              <w:t>设立商业银行，还成当符合其他审慎性条件。</w:t>
            </w:r>
          </w:p>
          <w:p>
            <w:pPr>
              <w:pStyle w:val="21"/>
              <w:keepNext w:val="0"/>
              <w:keepLines w:val="0"/>
              <w:widowControl w:val="0"/>
              <w:numPr>
                <w:ilvl w:val="0"/>
                <w:numId w:val="0"/>
              </w:numPr>
              <w:shd w:val="clear" w:color="auto" w:fill="auto"/>
              <w:tabs>
                <w:tab w:val="left" w:pos="847"/>
              </w:tabs>
              <w:bidi w:val="0"/>
              <w:spacing w:before="0" w:after="0" w:line="326" w:lineRule="exact"/>
              <w:ind w:left="540" w:leftChars="0" w:right="0" w:rightChars="0"/>
              <w:jc w:val="left"/>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《中华人民共和国外资银行管理条例》</w:t>
            </w:r>
          </w:p>
          <w:p>
            <w:pPr>
              <w:pStyle w:val="21"/>
              <w:keepNext w:val="0"/>
              <w:keepLines w:val="0"/>
              <w:widowControl w:val="0"/>
              <w:shd w:val="clear" w:color="auto" w:fill="auto"/>
              <w:bidi w:val="0"/>
              <w:spacing w:before="0" w:after="0" w:line="326" w:lineRule="exact"/>
              <w:ind w:left="0" w:right="0" w:firstLine="56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拟设外商独资银行、中外合资银行的股东或者拟设分行、代表处的外国银行</w:t>
            </w:r>
            <w:r>
              <w:rPr>
                <w:color w:val="000000"/>
                <w:spacing w:val="0"/>
                <w:w w:val="100"/>
                <w:position w:val="0"/>
                <w:sz w:val="22"/>
                <w:szCs w:val="22"/>
                <w:lang w:val="zh-CN" w:eastAsia="zh-CN" w:bidi="zh-CN"/>
              </w:rPr>
              <w:t>应当具</w:t>
            </w:r>
            <w:r>
              <w:rPr>
                <w:color w:val="000000"/>
                <w:spacing w:val="0"/>
                <w:w w:val="100"/>
                <w:position w:val="0"/>
                <w:sz w:val="22"/>
                <w:szCs w:val="22"/>
              </w:rPr>
              <w:t>备下列条件：</w:t>
            </w:r>
          </w:p>
          <w:p>
            <w:pPr>
              <w:pStyle w:val="21"/>
              <w:keepNext w:val="0"/>
              <w:keepLines w:val="0"/>
              <w:widowControl w:val="0"/>
              <w:shd w:val="clear" w:color="auto" w:fill="auto"/>
              <w:tabs>
                <w:tab w:val="left" w:pos="1285"/>
              </w:tabs>
              <w:bidi w:val="0"/>
              <w:spacing w:before="0" w:after="0" w:line="240" w:lineRule="auto"/>
              <w:ind w:left="0" w:right="0" w:firstLine="680"/>
              <w:jc w:val="both"/>
              <w:rPr>
                <w:rFonts w:hint="eastAsia" w:eastAsia="宋体"/>
                <w:sz w:val="22"/>
                <w:szCs w:val="22"/>
                <w:lang w:eastAsia="zh-CN"/>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具有持续盈利能力，信誉良好，无重大违法违规记录</w:t>
            </w:r>
            <w:r>
              <w:rPr>
                <w:rFonts w:hint="eastAsia"/>
                <w:color w:val="000000"/>
                <w:spacing w:val="0"/>
                <w:w w:val="100"/>
                <w:position w:val="0"/>
                <w:sz w:val="22"/>
                <w:szCs w:val="22"/>
                <w:lang w:eastAsia="zh-CN"/>
              </w:rPr>
              <w:t>；</w:t>
            </w:r>
          </w:p>
          <w:p>
            <w:pPr>
              <w:pStyle w:val="21"/>
              <w:keepNext w:val="0"/>
              <w:keepLines w:val="0"/>
              <w:widowControl w:val="0"/>
              <w:shd w:val="clear" w:color="auto" w:fill="auto"/>
              <w:tabs>
                <w:tab w:val="left" w:pos="1171"/>
              </w:tabs>
              <w:bidi w:val="0"/>
              <w:spacing w:before="0" w:after="0" w:line="336"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拟设外商独资银行的股东、中外合资银行的外方股东或者拟设分行、代表处的外国银行具有从事国际金融活动的经验；</w:t>
            </w:r>
          </w:p>
          <w:p>
            <w:pPr>
              <w:pStyle w:val="21"/>
              <w:keepNext w:val="0"/>
              <w:keepLines w:val="0"/>
              <w:widowControl w:val="0"/>
              <w:shd w:val="clear" w:color="auto" w:fill="auto"/>
              <w:tabs>
                <w:tab w:val="left" w:pos="1275"/>
              </w:tabs>
              <w:bidi w:val="0"/>
              <w:spacing w:before="0" w:after="0" w:line="326"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具有有效的反洗钱制度；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银监会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86"/>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17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171"/>
              </w:tabs>
              <w:bidi w:val="0"/>
              <w:spacing w:before="0" w:after="0" w:line="322"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拟设外商独资银行的股东、中外合资银行的外方股东或者拟设分行、代表处的外国银行受到所在国家或者地区金融监管当局的有效监管，并且其申请经所在国家或者地区金融监管当局同意；</w:t>
            </w:r>
          </w:p>
          <w:p>
            <w:pPr>
              <w:pStyle w:val="21"/>
              <w:keepNext w:val="0"/>
              <w:keepLines w:val="0"/>
              <w:widowControl w:val="0"/>
              <w:shd w:val="clear" w:color="auto" w:fill="auto"/>
              <w:tabs>
                <w:tab w:val="left" w:pos="1181"/>
              </w:tabs>
              <w:bidi w:val="0"/>
              <w:spacing w:before="0" w:after="0" w:line="320"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国务院银行业监</w:t>
            </w:r>
            <w:r>
              <w:rPr>
                <w:rFonts w:hint="eastAsia"/>
                <w:color w:val="000000"/>
                <w:spacing w:val="0"/>
                <w:w w:val="100"/>
                <w:position w:val="0"/>
                <w:sz w:val="22"/>
                <w:szCs w:val="22"/>
                <w:lang w:eastAsia="zh-CN"/>
              </w:rPr>
              <w:t>督</w:t>
            </w:r>
            <w:r>
              <w:rPr>
                <w:color w:val="000000"/>
                <w:spacing w:val="0"/>
                <w:w w:val="100"/>
                <w:position w:val="0"/>
                <w:sz w:val="22"/>
                <w:szCs w:val="22"/>
              </w:rPr>
              <w:t>管理机构规定的其他审慎性条件。拟设外商独资银行的股东、中外合资银行的外方股东或者拟设分行、代表处的外国银行所在国家或者地区应当具有完善的金融监督管理制度，并且其金融监管当局已经与国务院银行业监督管理机构建立良好的监</w:t>
            </w:r>
            <w:r>
              <w:rPr>
                <w:rFonts w:hint="eastAsia"/>
                <w:color w:val="000000"/>
                <w:spacing w:val="0"/>
                <w:w w:val="100"/>
                <w:position w:val="0"/>
                <w:sz w:val="22"/>
                <w:szCs w:val="22"/>
                <w:lang w:eastAsia="zh-CN"/>
              </w:rPr>
              <w:t>督</w:t>
            </w:r>
            <w:r>
              <w:rPr>
                <w:color w:val="000000"/>
                <w:spacing w:val="0"/>
                <w:w w:val="100"/>
                <w:position w:val="0"/>
                <w:sz w:val="22"/>
                <w:szCs w:val="22"/>
              </w:rPr>
              <w:t>管理合作机制。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74"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22" w:lineRule="exact"/>
              <w:ind w:left="0" w:right="0" w:firstLine="240"/>
              <w:jc w:val="both"/>
              <w:rPr>
                <w:sz w:val="22"/>
                <w:szCs w:val="22"/>
              </w:rPr>
            </w:pPr>
            <w:r>
              <w:rPr>
                <w:color w:val="000000"/>
                <w:spacing w:val="0"/>
                <w:w w:val="100"/>
                <w:position w:val="0"/>
                <w:sz w:val="22"/>
                <w:szCs w:val="22"/>
              </w:rPr>
              <w:t>（四）申请发行企 业债券及公司债券，在银行间市场发行债券审批参考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0"/>
              </w:numPr>
              <w:shd w:val="clear" w:color="auto" w:fill="auto"/>
              <w:tabs>
                <w:tab w:val="left" w:pos="864"/>
              </w:tabs>
              <w:bidi w:val="0"/>
              <w:spacing w:before="0" w:after="0" w:line="312" w:lineRule="exact"/>
              <w:ind w:right="0" w:rightChars="0" w:firstLine="440" w:firstLineChars="200"/>
              <w:jc w:val="both"/>
              <w:rPr>
                <w:color w:val="000000"/>
                <w:spacing w:val="0"/>
                <w:w w:val="100"/>
                <w:position w:val="0"/>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《国家发展改革委办公厅关于进一步改进企业债券发行审核工作的通知》（发改办财金</w:t>
            </w:r>
            <w:r>
              <w:rPr>
                <w:rFonts w:hint="eastAsia"/>
                <w:color w:val="000000"/>
                <w:spacing w:val="0"/>
                <w:w w:val="100"/>
                <w:position w:val="0"/>
                <w:sz w:val="22"/>
                <w:szCs w:val="22"/>
                <w:lang w:val="en-US" w:eastAsia="zh-CN"/>
              </w:rPr>
              <w:t>[</w:t>
            </w:r>
            <w:r>
              <w:rPr>
                <w:color w:val="000000"/>
                <w:spacing w:val="0"/>
                <w:w w:val="100"/>
                <w:position w:val="0"/>
                <w:sz w:val="22"/>
                <w:szCs w:val="22"/>
              </w:rPr>
              <w:t>2013</w:t>
            </w:r>
            <w:r>
              <w:rPr>
                <w:rFonts w:hint="eastAsia"/>
                <w:color w:val="000000"/>
                <w:spacing w:val="0"/>
                <w:w w:val="100"/>
                <w:position w:val="0"/>
                <w:sz w:val="22"/>
                <w:szCs w:val="22"/>
                <w:lang w:val="en-US" w:eastAsia="zh-CN"/>
              </w:rPr>
              <w:t>]</w:t>
            </w:r>
            <w:r>
              <w:rPr>
                <w:color w:val="000000"/>
                <w:spacing w:val="0"/>
                <w:w w:val="100"/>
                <w:position w:val="0"/>
                <w:sz w:val="22"/>
                <w:szCs w:val="22"/>
              </w:rPr>
              <w:t xml:space="preserve"> 957 号）</w:t>
            </w:r>
          </w:p>
          <w:p>
            <w:pPr>
              <w:pStyle w:val="21"/>
              <w:keepNext w:val="0"/>
              <w:keepLines w:val="0"/>
              <w:widowControl w:val="0"/>
              <w:numPr>
                <w:ilvl w:val="0"/>
                <w:numId w:val="0"/>
              </w:numPr>
              <w:shd w:val="clear" w:color="auto" w:fill="auto"/>
              <w:tabs>
                <w:tab w:val="left" w:pos="864"/>
              </w:tabs>
              <w:bidi w:val="0"/>
              <w:spacing w:before="0" w:after="0" w:line="312" w:lineRule="exact"/>
              <w:ind w:left="580" w:leftChars="0" w:right="0" w:rightChars="0"/>
              <w:jc w:val="both"/>
              <w:rPr>
                <w:color w:val="000000"/>
                <w:spacing w:val="0"/>
                <w:w w:val="100"/>
                <w:position w:val="0"/>
                <w:sz w:val="22"/>
                <w:szCs w:val="22"/>
              </w:rPr>
            </w:pPr>
            <w:r>
              <w:rPr>
                <w:color w:val="000000"/>
                <w:spacing w:val="0"/>
                <w:w w:val="100"/>
                <w:position w:val="0"/>
                <w:sz w:val="22"/>
                <w:szCs w:val="22"/>
              </w:rPr>
              <w:t>二、从严审核类</w:t>
            </w:r>
          </w:p>
          <w:p>
            <w:pPr>
              <w:pStyle w:val="21"/>
              <w:keepNext w:val="0"/>
              <w:keepLines w:val="0"/>
              <w:widowControl w:val="0"/>
              <w:numPr>
                <w:ilvl w:val="0"/>
                <w:numId w:val="0"/>
              </w:numPr>
              <w:shd w:val="clear" w:color="auto" w:fill="auto"/>
              <w:tabs>
                <w:tab w:val="left" w:pos="864"/>
              </w:tabs>
              <w:bidi w:val="0"/>
              <w:spacing w:before="0" w:after="0" w:line="312" w:lineRule="exact"/>
              <w:ind w:left="580" w:leftChars="0" w:right="0" w:rightChars="0"/>
              <w:jc w:val="both"/>
              <w:rPr>
                <w:color w:val="000000"/>
                <w:spacing w:val="0"/>
                <w:w w:val="100"/>
                <w:position w:val="0"/>
                <w:sz w:val="22"/>
                <w:szCs w:val="22"/>
              </w:rPr>
            </w:pPr>
            <w:r>
              <w:rPr>
                <w:color w:val="000000"/>
                <w:spacing w:val="0"/>
                <w:w w:val="100"/>
                <w:position w:val="0"/>
                <w:sz w:val="22"/>
                <w:szCs w:val="22"/>
              </w:rPr>
              <w:t>对于以下两类发债</w:t>
            </w:r>
            <w:r>
              <w:rPr>
                <w:rFonts w:hint="eastAsia"/>
                <w:color w:val="000000"/>
                <w:spacing w:val="0"/>
                <w:w w:val="100"/>
                <w:position w:val="0"/>
                <w:sz w:val="22"/>
                <w:szCs w:val="22"/>
                <w:lang w:eastAsia="zh-CN"/>
              </w:rPr>
              <w:t>申请</w:t>
            </w:r>
            <w:r>
              <w:rPr>
                <w:color w:val="000000"/>
                <w:spacing w:val="0"/>
                <w:w w:val="100"/>
                <w:position w:val="0"/>
                <w:sz w:val="22"/>
                <w:szCs w:val="22"/>
              </w:rPr>
              <w:t>，要从严审核，有效防范市场风险。</w:t>
            </w:r>
          </w:p>
          <w:p>
            <w:pPr>
              <w:pStyle w:val="21"/>
              <w:keepNext w:val="0"/>
              <w:keepLines w:val="0"/>
              <w:widowControl w:val="0"/>
              <w:numPr>
                <w:ilvl w:val="0"/>
                <w:numId w:val="0"/>
              </w:numPr>
              <w:shd w:val="clear" w:color="auto" w:fill="auto"/>
              <w:tabs>
                <w:tab w:val="left" w:pos="864"/>
              </w:tabs>
              <w:bidi w:val="0"/>
              <w:spacing w:before="0" w:after="0" w:line="312" w:lineRule="exact"/>
              <w:ind w:left="580" w:leftChars="0" w:right="0" w:rightChars="0"/>
              <w:jc w:val="both"/>
              <w:rPr>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募集资金用于产能过剩、高污染、高耗能等国家产业政策限制领域的发</w:t>
            </w:r>
            <w:r>
              <w:rPr>
                <w:rFonts w:hint="eastAsia"/>
                <w:color w:val="000000"/>
                <w:spacing w:val="0"/>
                <w:w w:val="100"/>
                <w:position w:val="0"/>
                <w:sz w:val="22"/>
                <w:szCs w:val="22"/>
                <w:lang w:eastAsia="zh-CN"/>
              </w:rPr>
              <w:t>债</w:t>
            </w:r>
            <w:r>
              <w:rPr>
                <w:color w:val="000000"/>
                <w:spacing w:val="0"/>
                <w:w w:val="100"/>
                <w:position w:val="0"/>
                <w:sz w:val="22"/>
                <w:szCs w:val="22"/>
              </w:rPr>
              <w:t>申请</w:t>
            </w:r>
          </w:p>
          <w:p>
            <w:pPr>
              <w:pStyle w:val="21"/>
              <w:keepNext w:val="0"/>
              <w:keepLines w:val="0"/>
              <w:widowControl w:val="0"/>
              <w:numPr>
                <w:ilvl w:val="0"/>
                <w:numId w:val="0"/>
              </w:numPr>
              <w:shd w:val="clear" w:color="auto" w:fill="auto"/>
              <w:tabs>
                <w:tab w:val="left" w:pos="864"/>
              </w:tabs>
              <w:bidi w:val="0"/>
              <w:spacing w:before="0" w:after="0" w:line="312" w:lineRule="exact"/>
              <w:ind w:right="0" w:rightChars="0" w:firstLine="660" w:firstLineChars="30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企业信用等级较低，负</w:t>
            </w:r>
            <w:r>
              <w:rPr>
                <w:rFonts w:hint="eastAsia"/>
                <w:color w:val="000000"/>
                <w:spacing w:val="0"/>
                <w:w w:val="100"/>
                <w:position w:val="0"/>
                <w:sz w:val="22"/>
                <w:szCs w:val="22"/>
                <w:lang w:eastAsia="zh-CN"/>
              </w:rPr>
              <w:t>债</w:t>
            </w:r>
            <w:r>
              <w:rPr>
                <w:color w:val="000000"/>
                <w:spacing w:val="0"/>
                <w:w w:val="100"/>
                <w:position w:val="0"/>
                <w:sz w:val="22"/>
                <w:szCs w:val="22"/>
              </w:rPr>
              <w:t>率高，债券余额较大或运作不规范、资产不实、偿</w:t>
            </w:r>
            <w:r>
              <w:rPr>
                <w:rFonts w:hint="eastAsia"/>
                <w:color w:val="000000"/>
                <w:spacing w:val="0"/>
                <w:w w:val="100"/>
                <w:position w:val="0"/>
                <w:sz w:val="22"/>
                <w:szCs w:val="22"/>
                <w:lang w:eastAsia="zh-CN"/>
              </w:rPr>
              <w:t>债</w:t>
            </w:r>
            <w:r>
              <w:rPr>
                <w:color w:val="000000"/>
                <w:spacing w:val="0"/>
                <w:w w:val="100"/>
                <w:position w:val="0"/>
                <w:sz w:val="22"/>
                <w:szCs w:val="22"/>
              </w:rPr>
              <w:t>措施较弱的发债申请</w:t>
            </w:r>
          </w:p>
          <w:p>
            <w:pPr>
              <w:pStyle w:val="21"/>
              <w:keepNext w:val="0"/>
              <w:keepLines w:val="0"/>
              <w:widowControl w:val="0"/>
              <w:numPr>
                <w:ilvl w:val="0"/>
                <w:numId w:val="0"/>
              </w:numPr>
              <w:shd w:val="clear" w:color="auto" w:fill="auto"/>
              <w:tabs>
                <w:tab w:val="left" w:pos="864"/>
              </w:tabs>
              <w:bidi w:val="0"/>
              <w:spacing w:before="0" w:after="0" w:line="312" w:lineRule="exact"/>
              <w:ind w:right="0" w:rightChars="0" w:firstLine="660" w:firstLineChars="300"/>
              <w:jc w:val="both"/>
              <w:rPr>
                <w:color w:val="000000"/>
                <w:spacing w:val="0"/>
                <w:w w:val="100"/>
                <w:position w:val="0"/>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资产负债率较高（城投类企业65%以上，一般生产经营性企业75%以上）且</w:t>
            </w:r>
            <w:r>
              <w:rPr>
                <w:rFonts w:hint="eastAsia"/>
                <w:color w:val="000000"/>
                <w:spacing w:val="0"/>
                <w:w w:val="100"/>
                <w:position w:val="0"/>
                <w:sz w:val="22"/>
                <w:szCs w:val="22"/>
                <w:lang w:eastAsia="zh-CN"/>
              </w:rPr>
              <w:t>债</w:t>
            </w:r>
            <w:r>
              <w:rPr>
                <w:color w:val="000000"/>
                <w:spacing w:val="0"/>
                <w:w w:val="100"/>
                <w:position w:val="0"/>
                <w:sz w:val="22"/>
                <w:szCs w:val="22"/>
              </w:rPr>
              <w:t>项级别在</w:t>
            </w:r>
            <w:r>
              <w:rPr>
                <w:color w:val="000000"/>
                <w:spacing w:val="0"/>
                <w:w w:val="100"/>
                <w:position w:val="0"/>
                <w:sz w:val="22"/>
                <w:szCs w:val="22"/>
                <w:lang w:val="en-US" w:eastAsia="en-US"/>
              </w:rPr>
              <w:t>AA+</w:t>
            </w:r>
            <w:r>
              <w:rPr>
                <w:color w:val="000000"/>
                <w:spacing w:val="0"/>
                <w:w w:val="100"/>
                <w:position w:val="0"/>
                <w:sz w:val="22"/>
                <w:szCs w:val="22"/>
              </w:rPr>
              <w:t>以下</w:t>
            </w:r>
            <w:r>
              <w:rPr>
                <w:rFonts w:hint="eastAsia"/>
                <w:color w:val="000000"/>
                <w:spacing w:val="0"/>
                <w:w w:val="100"/>
                <w:position w:val="0"/>
                <w:sz w:val="22"/>
                <w:szCs w:val="22"/>
                <w:lang w:eastAsia="zh-CN"/>
              </w:rPr>
              <w:t>的债</w:t>
            </w:r>
            <w:r>
              <w:rPr>
                <w:color w:val="000000"/>
                <w:spacing w:val="0"/>
                <w:w w:val="100"/>
                <w:position w:val="0"/>
                <w:sz w:val="22"/>
                <w:szCs w:val="22"/>
              </w:rPr>
              <w:t>券。</w:t>
            </w:r>
          </w:p>
          <w:p>
            <w:pPr>
              <w:pStyle w:val="21"/>
              <w:keepNext w:val="0"/>
              <w:keepLines w:val="0"/>
              <w:widowControl w:val="0"/>
              <w:numPr>
                <w:ilvl w:val="0"/>
                <w:numId w:val="0"/>
              </w:numPr>
              <w:shd w:val="clear" w:color="auto" w:fill="auto"/>
              <w:tabs>
                <w:tab w:val="left" w:pos="864"/>
              </w:tabs>
              <w:bidi w:val="0"/>
              <w:spacing w:before="0" w:after="0" w:line="312" w:lineRule="exact"/>
              <w:ind w:left="580" w:leftChars="0" w:right="0" w:rightChars="0"/>
              <w:jc w:val="both"/>
              <w:rPr>
                <w:color w:val="000000"/>
                <w:spacing w:val="0"/>
                <w:w w:val="100"/>
                <w:position w:val="0"/>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企业及所在地地方政府或为其提供承销服务的券商有不尽职或不诚信记录。</w:t>
            </w:r>
          </w:p>
          <w:p>
            <w:pPr>
              <w:pStyle w:val="21"/>
              <w:keepNext w:val="0"/>
              <w:keepLines w:val="0"/>
              <w:widowControl w:val="0"/>
              <w:numPr>
                <w:ilvl w:val="0"/>
                <w:numId w:val="0"/>
              </w:numPr>
              <w:shd w:val="clear" w:color="auto" w:fill="auto"/>
              <w:tabs>
                <w:tab w:val="left" w:pos="864"/>
              </w:tabs>
              <w:bidi w:val="0"/>
              <w:spacing w:before="0" w:after="0" w:line="312" w:lineRule="exact"/>
              <w:ind w:left="580" w:leftChars="0" w:right="0" w:rightChars="0"/>
              <w:jc w:val="both"/>
              <w:rPr>
                <w:color w:val="000000"/>
                <w:spacing w:val="0"/>
                <w:w w:val="100"/>
                <w:position w:val="0"/>
                <w:sz w:val="22"/>
                <w:szCs w:val="22"/>
              </w:rPr>
            </w:pPr>
            <w:r>
              <w:rPr>
                <w:rFonts w:hint="eastAsia"/>
                <w:color w:val="000000"/>
                <w:spacing w:val="0"/>
                <w:w w:val="100"/>
                <w:position w:val="0"/>
                <w:sz w:val="22"/>
                <w:szCs w:val="22"/>
                <w:lang w:val="en-US" w:eastAsia="zh-CN"/>
              </w:rPr>
              <w:t>3.</w:t>
            </w:r>
            <w:r>
              <w:rPr>
                <w:color w:val="000000"/>
                <w:spacing w:val="0"/>
                <w:w w:val="100"/>
                <w:position w:val="0"/>
                <w:sz w:val="22"/>
                <w:szCs w:val="22"/>
              </w:rPr>
              <w:t>连续发</w:t>
            </w:r>
            <w:r>
              <w:rPr>
                <w:rFonts w:hint="eastAsia"/>
                <w:color w:val="000000"/>
                <w:spacing w:val="0"/>
                <w:w w:val="100"/>
                <w:position w:val="0"/>
                <w:sz w:val="22"/>
                <w:szCs w:val="22"/>
                <w:lang w:eastAsia="zh-CN"/>
              </w:rPr>
              <w:t>债</w:t>
            </w:r>
            <w:r>
              <w:rPr>
                <w:color w:val="000000"/>
                <w:spacing w:val="0"/>
                <w:w w:val="100"/>
                <w:position w:val="0"/>
                <w:sz w:val="22"/>
                <w:szCs w:val="22"/>
              </w:rPr>
              <w:t>两次以上且资产负债率高于65%的城投类企业。</w:t>
            </w:r>
          </w:p>
          <w:p>
            <w:pPr>
              <w:pStyle w:val="21"/>
              <w:keepNext w:val="0"/>
              <w:keepLines w:val="0"/>
              <w:widowControl w:val="0"/>
              <w:numPr>
                <w:ilvl w:val="0"/>
                <w:numId w:val="0"/>
              </w:numPr>
              <w:shd w:val="clear" w:color="auto" w:fill="auto"/>
              <w:tabs>
                <w:tab w:val="left" w:pos="864"/>
              </w:tabs>
              <w:bidi w:val="0"/>
              <w:spacing w:before="0" w:after="0" w:line="312" w:lineRule="exact"/>
              <w:ind w:left="580" w:leftChars="0" w:right="0" w:rightChars="0"/>
              <w:jc w:val="both"/>
              <w:rPr>
                <w:color w:val="000000"/>
                <w:spacing w:val="0"/>
                <w:w w:val="100"/>
                <w:position w:val="0"/>
                <w:sz w:val="22"/>
                <w:szCs w:val="22"/>
              </w:rPr>
            </w:pPr>
            <w:r>
              <w:rPr>
                <w:rFonts w:hint="eastAsia"/>
                <w:color w:val="000000"/>
                <w:spacing w:val="0"/>
                <w:w w:val="100"/>
                <w:position w:val="0"/>
                <w:sz w:val="22"/>
                <w:szCs w:val="22"/>
                <w:lang w:val="en-US" w:eastAsia="zh-CN"/>
              </w:rPr>
              <w:t>4.</w:t>
            </w:r>
            <w:r>
              <w:rPr>
                <w:color w:val="000000"/>
                <w:spacing w:val="0"/>
                <w:w w:val="100"/>
                <w:position w:val="0"/>
                <w:sz w:val="22"/>
                <w:szCs w:val="22"/>
              </w:rPr>
              <w:t>企业资产不实，运营不规范，偿债保障措施较弱的发债申</w:t>
            </w:r>
            <w:r>
              <w:rPr>
                <w:rFonts w:hint="eastAsia"/>
                <w:color w:val="000000"/>
                <w:spacing w:val="0"/>
                <w:w w:val="100"/>
                <w:position w:val="0"/>
                <w:sz w:val="22"/>
                <w:szCs w:val="22"/>
                <w:lang w:eastAsia="zh-CN"/>
              </w:rPr>
              <w:t>请</w:t>
            </w:r>
            <w:r>
              <w:rPr>
                <w:color w:val="000000"/>
                <w:spacing w:val="0"/>
                <w:w w:val="100"/>
                <w:position w:val="0"/>
                <w:sz w:val="22"/>
                <w:szCs w:val="22"/>
              </w:rPr>
              <w:t>。</w:t>
            </w:r>
          </w:p>
          <w:p>
            <w:pPr>
              <w:pStyle w:val="21"/>
              <w:keepNext w:val="0"/>
              <w:keepLines w:val="0"/>
              <w:widowControl w:val="0"/>
              <w:numPr>
                <w:ilvl w:val="0"/>
                <w:numId w:val="0"/>
              </w:numPr>
              <w:shd w:val="clear" w:color="auto" w:fill="auto"/>
              <w:tabs>
                <w:tab w:val="left" w:pos="864"/>
              </w:tabs>
              <w:bidi w:val="0"/>
              <w:spacing w:before="0" w:after="0" w:line="312" w:lineRule="exact"/>
              <w:ind w:right="0" w:rightChars="0" w:firstLine="660" w:firstLineChars="30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《国家发展改革委人民银行中央编办关于在行政管理事项中使用信用记录和信用报告的若干意见》（发改财金</w:t>
            </w:r>
            <w:r>
              <w:rPr>
                <w:rFonts w:hint="eastAsia"/>
                <w:color w:val="000000"/>
                <w:spacing w:val="0"/>
                <w:w w:val="100"/>
                <w:position w:val="0"/>
                <w:sz w:val="22"/>
                <w:szCs w:val="22"/>
                <w:lang w:val="en-US" w:eastAsia="zh-CN"/>
              </w:rPr>
              <w:t>[</w:t>
            </w:r>
            <w:r>
              <w:rPr>
                <w:color w:val="000000"/>
                <w:spacing w:val="0"/>
                <w:w w:val="100"/>
                <w:position w:val="0"/>
                <w:sz w:val="22"/>
                <w:szCs w:val="22"/>
              </w:rPr>
              <w:t>2013</w:t>
            </w:r>
            <w:r>
              <w:rPr>
                <w:rFonts w:hint="eastAsia"/>
                <w:color w:val="000000"/>
                <w:spacing w:val="0"/>
                <w:w w:val="100"/>
                <w:position w:val="0"/>
                <w:sz w:val="22"/>
                <w:szCs w:val="22"/>
                <w:lang w:val="en-US" w:eastAsia="zh-CN"/>
              </w:rPr>
              <w:t>]</w:t>
            </w:r>
            <w:r>
              <w:rPr>
                <w:color w:val="000000"/>
                <w:spacing w:val="0"/>
                <w:w w:val="100"/>
                <w:position w:val="0"/>
                <w:sz w:val="22"/>
                <w:szCs w:val="22"/>
              </w:rPr>
              <w:t>920号）</w:t>
            </w:r>
          </w:p>
          <w:p>
            <w:pPr>
              <w:pStyle w:val="21"/>
              <w:keepNext w:val="0"/>
              <w:keepLines w:val="0"/>
              <w:widowControl w:val="0"/>
              <w:shd w:val="clear" w:color="auto" w:fill="auto"/>
              <w:bidi w:val="0"/>
              <w:spacing w:before="0" w:after="0" w:line="307" w:lineRule="exact"/>
              <w:ind w:left="0" w:right="0" w:firstLine="580"/>
              <w:jc w:val="both"/>
              <w:rPr>
                <w:sz w:val="22"/>
                <w:szCs w:val="22"/>
              </w:rPr>
            </w:pPr>
            <w:r>
              <w:rPr>
                <w:color w:val="000000"/>
                <w:spacing w:val="0"/>
                <w:w w:val="100"/>
                <w:position w:val="0"/>
                <w:sz w:val="22"/>
                <w:szCs w:val="22"/>
              </w:rPr>
              <w:t>第二条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切实发挥在行政管理事项中使用信用记录和</w:t>
            </w:r>
            <w:r>
              <w:rPr>
                <w:rFonts w:hint="eastAsia"/>
                <w:color w:val="000000"/>
                <w:spacing w:val="0"/>
                <w:w w:val="100"/>
                <w:position w:val="0"/>
                <w:sz w:val="22"/>
                <w:szCs w:val="22"/>
                <w:lang w:eastAsia="zh-CN"/>
              </w:rPr>
              <w:t>信</w:t>
            </w:r>
            <w:r>
              <w:rPr>
                <w:color w:val="000000"/>
                <w:spacing w:val="0"/>
                <w:w w:val="100"/>
                <w:position w:val="0"/>
                <w:sz w:val="22"/>
                <w:szCs w:val="22"/>
              </w:rPr>
              <w:t>用报吿的作用。</w:t>
            </w:r>
          </w:p>
          <w:p>
            <w:pPr>
              <w:pStyle w:val="21"/>
              <w:keepNext w:val="0"/>
              <w:keepLines w:val="0"/>
              <w:widowControl w:val="0"/>
              <w:shd w:val="clear" w:color="auto" w:fill="auto"/>
              <w:bidi w:val="0"/>
              <w:spacing w:before="0" w:after="0" w:line="307" w:lineRule="exact"/>
              <w:ind w:left="0" w:right="0" w:firstLine="580"/>
              <w:jc w:val="both"/>
              <w:rPr>
                <w:sz w:val="22"/>
                <w:szCs w:val="22"/>
              </w:rPr>
            </w:pPr>
            <w:r>
              <w:rPr>
                <w:color w:val="000000"/>
                <w:spacing w:val="0"/>
                <w:w w:val="100"/>
                <w:position w:val="0"/>
                <w:sz w:val="22"/>
                <w:szCs w:val="22"/>
              </w:rPr>
              <w:t>各级政府、各相关部门应将相关市场主体所提供的信用记录或信用报告作为其实施行政管理的重要参考。对守信者，应探索实行优先办理、简化程序、</w:t>
            </w:r>
            <w:r>
              <w:rPr>
                <w:color w:val="000000"/>
                <w:spacing w:val="0"/>
                <w:w w:val="100"/>
                <w:position w:val="0"/>
                <w:sz w:val="22"/>
                <w:szCs w:val="22"/>
                <w:lang w:val="zh-CN" w:eastAsia="zh-CN" w:bidi="zh-CN"/>
              </w:rPr>
              <w:t>“绿</w:t>
            </w:r>
            <w:r>
              <w:rPr>
                <w:color w:val="000000"/>
                <w:spacing w:val="0"/>
                <w:w w:val="100"/>
                <w:position w:val="0"/>
                <w:sz w:val="22"/>
                <w:szCs w:val="22"/>
              </w:rPr>
              <w:t>色通道”和重点支持等激励政策；对失信者，应结合失</w:t>
            </w:r>
            <w:r>
              <w:rPr>
                <w:rFonts w:hint="eastAsia"/>
                <w:color w:val="000000"/>
                <w:spacing w:val="0"/>
                <w:w w:val="100"/>
                <w:position w:val="0"/>
                <w:sz w:val="22"/>
                <w:szCs w:val="22"/>
                <w:lang w:eastAsia="zh-CN"/>
              </w:rPr>
              <w:t>信</w:t>
            </w:r>
            <w:r>
              <w:rPr>
                <w:color w:val="000000"/>
                <w:spacing w:val="0"/>
                <w:w w:val="100"/>
                <w:position w:val="0"/>
                <w:sz w:val="22"/>
                <w:szCs w:val="22"/>
              </w:rPr>
              <w:t>类别和程度，严格落实失信惩戒制度。对食品药品安全、环境保护、产品</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国家发展改革委、人民银行、证监会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95"/>
        <w:gridCol w:w="1891"/>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5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质</w:t>
            </w:r>
            <w:r>
              <w:rPr>
                <w:rFonts w:hint="eastAsia"/>
                <w:color w:val="000000"/>
                <w:spacing w:val="0"/>
                <w:w w:val="100"/>
                <w:position w:val="0"/>
                <w:sz w:val="22"/>
                <w:szCs w:val="22"/>
                <w:lang w:eastAsia="zh-CN"/>
              </w:rPr>
              <w:t>量</w:t>
            </w:r>
            <w:r>
              <w:rPr>
                <w:color w:val="000000"/>
                <w:spacing w:val="0"/>
                <w:w w:val="100"/>
                <w:position w:val="0"/>
                <w:sz w:val="22"/>
                <w:szCs w:val="22"/>
              </w:rPr>
              <w:t>、医疗卫生、工程建设、教育科研、电子商务、股权投资、融资担保等关系到人民群众切身利益、经济健康发展和社会和谐稳定的</w:t>
            </w:r>
            <w:r>
              <w:rPr>
                <w:rFonts w:hint="eastAsia"/>
                <w:color w:val="000000"/>
                <w:spacing w:val="0"/>
                <w:w w:val="100"/>
                <w:position w:val="0"/>
                <w:sz w:val="22"/>
                <w:szCs w:val="22"/>
                <w:lang w:eastAsia="zh-CN"/>
              </w:rPr>
              <w:t>重</w:t>
            </w:r>
            <w:r>
              <w:rPr>
                <w:color w:val="000000"/>
                <w:spacing w:val="0"/>
                <w:w w:val="100"/>
                <w:position w:val="0"/>
                <w:sz w:val="22"/>
                <w:szCs w:val="22"/>
              </w:rPr>
              <w:t>点领域，各级政府、各相关部门应率先推进在行政管理事项中使用相关市场主体的信用记录</w:t>
            </w:r>
            <w:r>
              <w:rPr>
                <w:rFonts w:hint="eastAsia"/>
                <w:color w:val="000000"/>
                <w:spacing w:val="0"/>
                <w:w w:val="100"/>
                <w:position w:val="0"/>
                <w:sz w:val="22"/>
                <w:szCs w:val="22"/>
                <w:lang w:eastAsia="zh-CN"/>
              </w:rPr>
              <w:t>信</w:t>
            </w:r>
            <w:r>
              <w:rPr>
                <w:color w:val="000000"/>
                <w:spacing w:val="0"/>
                <w:w w:val="100"/>
                <w:position w:val="0"/>
                <w:sz w:val="22"/>
                <w:szCs w:val="22"/>
              </w:rPr>
              <w:t>用报吿。</w:t>
            </w:r>
          </w:p>
          <w:p>
            <w:pPr>
              <w:pStyle w:val="21"/>
              <w:keepNext w:val="0"/>
              <w:keepLines w:val="0"/>
              <w:widowControl w:val="0"/>
              <w:shd w:val="clear" w:color="auto" w:fill="auto"/>
              <w:bidi w:val="0"/>
              <w:spacing w:before="0" w:after="0" w:line="320" w:lineRule="exact"/>
              <w:ind w:left="0" w:right="0" w:firstLine="560"/>
              <w:jc w:val="both"/>
              <w:rPr>
                <w:sz w:val="22"/>
                <w:szCs w:val="22"/>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探索完善在行政管理事项中使用信用记录和信用报告的制度规范。</w:t>
            </w:r>
          </w:p>
          <w:p>
            <w:pPr>
              <w:pStyle w:val="21"/>
              <w:keepNext w:val="0"/>
              <w:keepLines w:val="0"/>
              <w:widowControl w:val="0"/>
              <w:shd w:val="clear" w:color="auto" w:fill="auto"/>
              <w:bidi w:val="0"/>
              <w:spacing w:before="0" w:after="0" w:line="320" w:lineRule="exact"/>
              <w:ind w:left="0" w:right="0" w:firstLine="560"/>
              <w:jc w:val="both"/>
              <w:rPr>
                <w:sz w:val="22"/>
                <w:szCs w:val="22"/>
              </w:rPr>
            </w:pPr>
            <w:r>
              <w:rPr>
                <w:color w:val="000000"/>
                <w:spacing w:val="0"/>
                <w:w w:val="100"/>
                <w:position w:val="0"/>
                <w:sz w:val="22"/>
                <w:szCs w:val="22"/>
              </w:rPr>
              <w:t>各级政府、各相关部门应结合地方和部门实际，在政府釆购、招标投标、行政审批、市场准入、资质审核等行政管理事项中依法要求相关市场主体提供由第三方信用服务机构出具的信用记录或信用报告。各级政府、各相关部门应根据履职需要，研究明确信用记录或信用报告的主要内容和运用规范。</w:t>
            </w:r>
          </w:p>
          <w:p>
            <w:pPr>
              <w:pStyle w:val="21"/>
              <w:keepNext w:val="0"/>
              <w:keepLines w:val="0"/>
              <w:widowControl w:val="0"/>
              <w:shd w:val="clear" w:color="auto" w:fill="auto"/>
              <w:bidi w:val="0"/>
              <w:spacing w:before="0" w:after="0" w:line="320" w:lineRule="exact"/>
              <w:ind w:left="0" w:right="0" w:firstLine="560"/>
              <w:jc w:val="both"/>
              <w:rPr>
                <w:sz w:val="22"/>
                <w:szCs w:val="22"/>
              </w:rPr>
            </w:pPr>
            <w:r>
              <w:rPr>
                <w:color w:val="000000"/>
                <w:spacing w:val="0"/>
                <w:w w:val="100"/>
                <w:position w:val="0"/>
                <w:sz w:val="22"/>
                <w:szCs w:val="22"/>
              </w:rPr>
              <w:t>第五条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不断健全全社会守信激励和失信惩戒的联动机制。</w:t>
            </w:r>
          </w:p>
          <w:p>
            <w:pPr>
              <w:pStyle w:val="21"/>
              <w:keepNext w:val="0"/>
              <w:keepLines w:val="0"/>
              <w:widowControl w:val="0"/>
              <w:shd w:val="clear" w:color="auto" w:fill="auto"/>
              <w:bidi w:val="0"/>
              <w:spacing w:before="0" w:after="0" w:line="320" w:lineRule="exact"/>
              <w:ind w:left="0" w:right="0" w:firstLine="560"/>
              <w:jc w:val="both"/>
              <w:rPr>
                <w:sz w:val="22"/>
                <w:szCs w:val="22"/>
              </w:rPr>
            </w:pPr>
            <w:r>
              <w:rPr>
                <w:color w:val="000000"/>
                <w:spacing w:val="0"/>
                <w:w w:val="100"/>
                <w:position w:val="0"/>
                <w:sz w:val="22"/>
                <w:szCs w:val="22"/>
              </w:rPr>
              <w:t>各级政府、</w:t>
            </w:r>
            <w:r>
              <w:rPr>
                <w:rFonts w:hint="eastAsia"/>
                <w:color w:val="000000"/>
                <w:spacing w:val="0"/>
                <w:w w:val="100"/>
                <w:position w:val="0"/>
                <w:sz w:val="22"/>
                <w:szCs w:val="22"/>
                <w:lang w:eastAsia="zh-CN"/>
              </w:rPr>
              <w:t>各</w:t>
            </w:r>
            <w:r>
              <w:rPr>
                <w:color w:val="000000"/>
                <w:spacing w:val="0"/>
                <w:w w:val="100"/>
                <w:position w:val="0"/>
                <w:sz w:val="22"/>
                <w:szCs w:val="22"/>
              </w:rPr>
              <w:t>相关部门</w:t>
            </w:r>
            <w:r>
              <w:rPr>
                <w:rFonts w:hint="eastAsia"/>
                <w:color w:val="000000"/>
                <w:spacing w:val="0"/>
                <w:w w:val="100"/>
                <w:position w:val="0"/>
                <w:sz w:val="22"/>
                <w:szCs w:val="22"/>
                <w:lang w:eastAsia="zh-CN"/>
              </w:rPr>
              <w:t>要</w:t>
            </w:r>
            <w:r>
              <w:rPr>
                <w:color w:val="000000"/>
                <w:spacing w:val="0"/>
                <w:w w:val="100"/>
                <w:position w:val="0"/>
                <w:sz w:val="22"/>
                <w:szCs w:val="22"/>
              </w:rPr>
              <w:t>树立大局意识，把在行政管理事项中使用信用记录和信用报吿工作纳入重要工作日程。要加强协同配合，推动形成信用记录和信用报告跨部门、跨区域应用的联动机制。要通过信用记录和信用报告在行政管理事项中的联合应用，逐步建立健全全社会守信激励和失信惩戒联动机制。</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rFonts w:hint="eastAsia"/>
                <w:color w:val="000000"/>
                <w:spacing w:val="0"/>
                <w:w w:val="100"/>
                <w:position w:val="0"/>
                <w:sz w:val="22"/>
                <w:szCs w:val="22"/>
                <w:lang w:val="en-US" w:eastAsia="zh-CN"/>
              </w:rPr>
              <w:t>3.</w:t>
            </w:r>
            <w:r>
              <w:rPr>
                <w:color w:val="000000"/>
                <w:spacing w:val="0"/>
                <w:w w:val="100"/>
                <w:position w:val="0"/>
                <w:sz w:val="22"/>
                <w:szCs w:val="22"/>
              </w:rPr>
              <w:t>《中国人民银行中国保险监督管理委员会公告》</w:t>
            </w:r>
            <w:r>
              <w:rPr>
                <w:color w:val="000000"/>
                <w:spacing w:val="0"/>
                <w:w w:val="100"/>
                <w:position w:val="0"/>
                <w:sz w:val="22"/>
                <w:szCs w:val="22"/>
                <w:lang w:val="en-US" w:eastAsia="en-US"/>
              </w:rPr>
              <w:t>（［2015］</w:t>
            </w:r>
            <w:r>
              <w:rPr>
                <w:color w:val="000000"/>
                <w:spacing w:val="0"/>
                <w:w w:val="100"/>
                <w:position w:val="0"/>
                <w:sz w:val="22"/>
                <w:szCs w:val="22"/>
              </w:rPr>
              <w:t>第3号）</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第四条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保险公司公开申请发行资本补充债券，应当符合下列条件：</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具有良好的公司治理机制；</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连续经营超过三年；</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上年</w:t>
            </w:r>
            <w:r>
              <w:rPr>
                <w:rFonts w:hint="eastAsia"/>
                <w:color w:val="000000"/>
                <w:spacing w:val="0"/>
                <w:w w:val="100"/>
                <w:position w:val="0"/>
                <w:sz w:val="22"/>
                <w:szCs w:val="22"/>
                <w:lang w:eastAsia="zh-CN"/>
              </w:rPr>
              <w:t>末</w:t>
            </w:r>
            <w:r>
              <w:rPr>
                <w:color w:val="000000"/>
                <w:spacing w:val="0"/>
                <w:w w:val="100"/>
                <w:position w:val="0"/>
                <w:sz w:val="22"/>
                <w:szCs w:val="22"/>
              </w:rPr>
              <w:t>经审计和最近一季度财务报吿中净资产不低于10亿元人民币；</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偿付能力充足率不低于100%；</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最近三年没有重大违法、违规行为；</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中国人民银行和中国保监会要求的其他条件。</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rFonts w:hint="eastAsia"/>
                <w:color w:val="000000"/>
                <w:spacing w:val="0"/>
                <w:w w:val="100"/>
                <w:position w:val="0"/>
                <w:sz w:val="22"/>
                <w:szCs w:val="22"/>
                <w:lang w:val="en-US" w:eastAsia="zh-CN"/>
              </w:rPr>
              <w:t>4.</w:t>
            </w:r>
            <w:r>
              <w:rPr>
                <w:color w:val="000000"/>
                <w:spacing w:val="0"/>
                <w:w w:val="100"/>
                <w:position w:val="0"/>
                <w:sz w:val="22"/>
                <w:szCs w:val="22"/>
              </w:rPr>
              <w:t>《全国银行间债券市场金融债券发行管理办法》</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商业银行发行金</w:t>
            </w:r>
            <w:r>
              <w:rPr>
                <w:rFonts w:hint="eastAsia"/>
                <w:color w:val="000000"/>
                <w:spacing w:val="0"/>
                <w:w w:val="100"/>
                <w:position w:val="0"/>
                <w:sz w:val="22"/>
                <w:szCs w:val="22"/>
                <w:lang w:eastAsia="zh-CN"/>
              </w:rPr>
              <w:t>融</w:t>
            </w:r>
            <w:r>
              <w:rPr>
                <w:color w:val="000000"/>
                <w:spacing w:val="0"/>
                <w:w w:val="100"/>
                <w:position w:val="0"/>
                <w:sz w:val="22"/>
                <w:szCs w:val="22"/>
              </w:rPr>
              <w:t>债券应具备以下条件：</w:t>
            </w:r>
          </w:p>
          <w:p>
            <w:pPr>
              <w:pStyle w:val="21"/>
              <w:keepNext w:val="0"/>
              <w:keepLines w:val="0"/>
              <w:widowControl w:val="0"/>
              <w:shd w:val="clear" w:color="auto" w:fill="auto"/>
              <w:bidi w:val="0"/>
              <w:spacing w:before="0" w:after="0" w:line="320" w:lineRule="exact"/>
              <w:ind w:left="0" w:right="0" w:firstLine="560"/>
              <w:jc w:val="both"/>
              <w:rPr>
                <w:color w:val="000000"/>
                <w:spacing w:val="0"/>
                <w:w w:val="100"/>
                <w:position w:val="0"/>
                <w:sz w:val="22"/>
                <w:szCs w:val="22"/>
              </w:rPr>
            </w:pP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一</w:t>
            </w:r>
            <w:r>
              <w:rPr>
                <w:color w:val="000000"/>
                <w:spacing w:val="0"/>
                <w:w w:val="100"/>
                <w:position w:val="0"/>
                <w:sz w:val="22"/>
                <w:szCs w:val="22"/>
                <w:lang w:val="en-US" w:eastAsia="en-US"/>
              </w:rPr>
              <w:t>）</w:t>
            </w:r>
            <w:r>
              <w:rPr>
                <w:color w:val="000000"/>
                <w:spacing w:val="0"/>
                <w:w w:val="100"/>
                <w:position w:val="0"/>
                <w:sz w:val="22"/>
                <w:szCs w:val="22"/>
              </w:rPr>
              <w:t>具有良好的公司治理机制；</w:t>
            </w:r>
          </w:p>
          <w:p>
            <w:pPr>
              <w:pStyle w:val="21"/>
              <w:keepNext w:val="0"/>
              <w:keepLines w:val="0"/>
              <w:widowControl w:val="0"/>
              <w:shd w:val="clear" w:color="auto" w:fill="auto"/>
              <w:bidi w:val="0"/>
              <w:spacing w:before="0" w:after="0" w:line="320" w:lineRule="exact"/>
              <w:ind w:left="0" w:right="0" w:firstLine="560"/>
              <w:jc w:val="both"/>
              <w:rPr>
                <w:rFonts w:hint="eastAsia" w:eastAsia="宋体"/>
                <w:lang w:eastAsia="zh-CN"/>
              </w:rPr>
            </w:pPr>
            <w:r>
              <w:rPr>
                <w:color w:val="000000"/>
                <w:spacing w:val="0"/>
                <w:w w:val="100"/>
                <w:position w:val="0"/>
                <w:sz w:val="22"/>
                <w:szCs w:val="22"/>
              </w:rPr>
              <w:t>（二）核心资本充足率不低于4%</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86"/>
        <w:gridCol w:w="1901"/>
      </w:tblGrid>
      <w:tr>
        <w:tblPrEx>
          <w:tblCellMar>
            <w:top w:w="0" w:type="dxa"/>
            <w:left w:w="10" w:type="dxa"/>
            <w:bottom w:w="0" w:type="dxa"/>
            <w:right w:w="10" w:type="dxa"/>
          </w:tblCellMar>
        </w:tblPrEx>
        <w:trPr>
          <w:trHeight w:val="374" w:hRule="exact"/>
          <w:jc w:val="center"/>
        </w:trPr>
        <w:tc>
          <w:tcPr>
            <w:tcBorders>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7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285"/>
              </w:tabs>
              <w:bidi w:val="0"/>
              <w:spacing w:before="0" w:after="0" w:line="317"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最近三年连续盈利；</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贷款损失准备计提充足；</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风险监管指标符合监管机构的有关规定；</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最近三年没有重大违法、违规行为；</w:t>
            </w:r>
          </w:p>
          <w:p>
            <w:pPr>
              <w:pStyle w:val="21"/>
              <w:keepNext w:val="0"/>
              <w:keepLines w:val="0"/>
              <w:widowControl w:val="0"/>
              <w:shd w:val="clear" w:color="auto" w:fill="auto"/>
              <w:tabs>
                <w:tab w:val="left" w:pos="1294"/>
              </w:tabs>
              <w:bidi w:val="0"/>
              <w:spacing w:before="0" w:after="0" w:line="317" w:lineRule="exact"/>
              <w:ind w:left="0" w:right="0" w:firstLine="680"/>
              <w:jc w:val="left"/>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中国人民银行要求的其他条件。</w:t>
            </w:r>
          </w:p>
          <w:p>
            <w:pPr>
              <w:pStyle w:val="21"/>
              <w:keepNext w:val="0"/>
              <w:keepLines w:val="0"/>
              <w:widowControl w:val="0"/>
              <w:shd w:val="clear" w:color="auto" w:fill="auto"/>
              <w:bidi w:val="0"/>
              <w:spacing w:before="0" w:after="0" w:line="317" w:lineRule="exact"/>
              <w:ind w:left="560" w:right="0" w:firstLine="20"/>
              <w:jc w:val="left"/>
              <w:rPr>
                <w:color w:val="000000"/>
                <w:spacing w:val="0"/>
                <w:w w:val="100"/>
                <w:position w:val="0"/>
                <w:sz w:val="22"/>
                <w:szCs w:val="22"/>
              </w:rPr>
            </w:pPr>
            <w:r>
              <w:rPr>
                <w:color w:val="000000"/>
                <w:spacing w:val="0"/>
                <w:w w:val="100"/>
                <w:position w:val="0"/>
                <w:sz w:val="22"/>
                <w:szCs w:val="22"/>
              </w:rPr>
              <w:t xml:space="preserve">根据商业银行的申请，中国人民银行可以豁免前款所规定的个别条件。 </w:t>
            </w:r>
          </w:p>
          <w:p>
            <w:pPr>
              <w:pStyle w:val="21"/>
              <w:keepNext w:val="0"/>
              <w:keepLines w:val="0"/>
              <w:widowControl w:val="0"/>
              <w:shd w:val="clear" w:color="auto" w:fill="auto"/>
              <w:bidi w:val="0"/>
              <w:spacing w:before="0" w:after="0" w:line="317" w:lineRule="exact"/>
              <w:ind w:left="560" w:right="0" w:firstLine="20"/>
              <w:jc w:val="left"/>
              <w:rPr>
                <w:sz w:val="22"/>
                <w:szCs w:val="22"/>
              </w:rPr>
            </w:pPr>
            <w:r>
              <w:rPr>
                <w:color w:val="000000"/>
                <w:spacing w:val="0"/>
                <w:w w:val="100"/>
                <w:position w:val="0"/>
                <w:sz w:val="22"/>
                <w:szCs w:val="22"/>
              </w:rPr>
              <w:t>第八条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企业集团财务公司发行金融债券应具备以下条件：</w:t>
            </w:r>
          </w:p>
          <w:p>
            <w:pPr>
              <w:pStyle w:val="21"/>
              <w:keepNext w:val="0"/>
              <w:keepLines w:val="0"/>
              <w:widowControl w:val="0"/>
              <w:shd w:val="clear" w:color="auto" w:fill="auto"/>
              <w:bidi w:val="0"/>
              <w:spacing w:before="0" w:after="0" w:line="317" w:lineRule="exact"/>
              <w:ind w:left="0" w:right="0" w:firstLine="680"/>
              <w:jc w:val="left"/>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rFonts w:hint="eastAsia"/>
                <w:color w:val="000000"/>
                <w:spacing w:val="0"/>
                <w:w w:val="100"/>
                <w:position w:val="0"/>
                <w:sz w:val="22"/>
                <w:szCs w:val="22"/>
                <w:lang w:eastAsia="zh-CN"/>
              </w:rPr>
              <w:t>具</w:t>
            </w:r>
            <w:r>
              <w:rPr>
                <w:color w:val="000000"/>
                <w:spacing w:val="0"/>
                <w:w w:val="100"/>
                <w:position w:val="0"/>
                <w:sz w:val="22"/>
                <w:szCs w:val="22"/>
              </w:rPr>
              <w:t>有良好的公司治理机制；</w:t>
            </w:r>
          </w:p>
          <w:p>
            <w:pPr>
              <w:pStyle w:val="21"/>
              <w:keepNext w:val="0"/>
              <w:keepLines w:val="0"/>
              <w:widowControl w:val="0"/>
              <w:shd w:val="clear" w:color="auto" w:fill="auto"/>
              <w:tabs>
                <w:tab w:val="left" w:pos="1275"/>
              </w:tabs>
              <w:bidi w:val="0"/>
              <w:spacing w:before="0" w:after="0" w:line="317" w:lineRule="exact"/>
              <w:ind w:left="0" w:right="0" w:firstLine="680"/>
              <w:jc w:val="left"/>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资本充足率不低于10%</w:t>
            </w:r>
            <w:r>
              <w:rPr>
                <w:rFonts w:ascii="Times New Roman" w:hAnsi="Times New Roman" w:eastAsia="Times New Roman" w:cs="Times New Roman"/>
                <w:color w:val="000000"/>
                <w:spacing w:val="0"/>
                <w:w w:val="100"/>
                <w:position w:val="0"/>
              </w:rPr>
              <w:t>;</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风险监管指标符合监管机构的有关规定；</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最近三年没有重大违法、违规行为；</w:t>
            </w:r>
          </w:p>
          <w:p>
            <w:pPr>
              <w:pStyle w:val="21"/>
              <w:keepNext w:val="0"/>
              <w:keepLines w:val="0"/>
              <w:widowControl w:val="0"/>
              <w:shd w:val="clear" w:color="auto" w:fill="auto"/>
              <w:tabs>
                <w:tab w:val="left" w:pos="1294"/>
              </w:tabs>
              <w:bidi w:val="0"/>
              <w:spacing w:before="0" w:after="0" w:line="317" w:lineRule="exact"/>
              <w:ind w:left="0" w:right="0" w:firstLine="68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中国人民银行要求的其他条件。</w:t>
            </w:r>
          </w:p>
          <w:p>
            <w:pPr>
              <w:pStyle w:val="21"/>
              <w:keepNext w:val="0"/>
              <w:keepLines w:val="0"/>
              <w:widowControl w:val="0"/>
              <w:shd w:val="clear" w:color="auto" w:fill="auto"/>
              <w:bidi w:val="0"/>
              <w:spacing w:before="0" w:after="0" w:line="317" w:lineRule="exact"/>
              <w:ind w:left="0" w:right="0" w:firstLine="560"/>
              <w:jc w:val="left"/>
              <w:rPr>
                <w:sz w:val="22"/>
                <w:szCs w:val="22"/>
              </w:rPr>
            </w:pPr>
            <w:r>
              <w:rPr>
                <w:color w:val="000000"/>
                <w:spacing w:val="0"/>
                <w:w w:val="100"/>
                <w:position w:val="0"/>
                <w:sz w:val="22"/>
                <w:szCs w:val="22"/>
              </w:rPr>
              <w:t>第十一条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政策性银行发行金融债券应向中国人民银行报送下列文件：</w:t>
            </w:r>
          </w:p>
          <w:p>
            <w:pPr>
              <w:pStyle w:val="21"/>
              <w:keepNext w:val="0"/>
              <w:keepLines w:val="0"/>
              <w:widowControl w:val="0"/>
              <w:shd w:val="clear" w:color="auto" w:fill="auto"/>
              <w:bidi w:val="0"/>
              <w:spacing w:before="0" w:after="0" w:line="317" w:lineRule="exact"/>
              <w:ind w:left="0" w:right="0" w:firstLine="680"/>
              <w:jc w:val="left"/>
              <w:rPr>
                <w:rFonts w:hint="eastAsia" w:eastAsia="宋体"/>
                <w:sz w:val="22"/>
                <w:szCs w:val="22"/>
                <w:lang w:eastAsia="zh-CN"/>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金融</w:t>
            </w:r>
            <w:r>
              <w:rPr>
                <w:rFonts w:hint="eastAsia"/>
                <w:color w:val="000000"/>
                <w:spacing w:val="0"/>
                <w:w w:val="100"/>
                <w:position w:val="0"/>
                <w:sz w:val="22"/>
                <w:szCs w:val="22"/>
                <w:lang w:eastAsia="zh-CN"/>
              </w:rPr>
              <w:t>债</w:t>
            </w:r>
            <w:r>
              <w:rPr>
                <w:color w:val="000000"/>
                <w:spacing w:val="0"/>
                <w:w w:val="100"/>
                <w:position w:val="0"/>
                <w:sz w:val="22"/>
                <w:szCs w:val="22"/>
              </w:rPr>
              <w:t>券发行申请报吿</w:t>
            </w:r>
            <w:r>
              <w:rPr>
                <w:rFonts w:hint="eastAsia"/>
                <w:color w:val="000000"/>
                <w:spacing w:val="0"/>
                <w:w w:val="100"/>
                <w:position w:val="0"/>
                <w:sz w:val="22"/>
                <w:szCs w:val="22"/>
                <w:lang w:eastAsia="zh-CN"/>
              </w:rPr>
              <w:t>；</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发行人近三年经审计的财务报告及审计报吿；</w:t>
            </w:r>
          </w:p>
          <w:p>
            <w:pPr>
              <w:pStyle w:val="21"/>
              <w:keepNext w:val="0"/>
              <w:keepLines w:val="0"/>
              <w:widowControl w:val="0"/>
              <w:shd w:val="clear" w:color="auto" w:fill="auto"/>
              <w:tabs>
                <w:tab w:val="left" w:pos="1285"/>
              </w:tabs>
              <w:bidi w:val="0"/>
              <w:spacing w:before="0" w:after="0" w:line="317"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金融</w:t>
            </w:r>
            <w:r>
              <w:rPr>
                <w:rFonts w:hint="eastAsia"/>
                <w:color w:val="000000"/>
                <w:spacing w:val="0"/>
                <w:w w:val="100"/>
                <w:position w:val="0"/>
                <w:sz w:val="22"/>
                <w:szCs w:val="22"/>
                <w:lang w:eastAsia="zh-CN"/>
              </w:rPr>
              <w:t>债</w:t>
            </w:r>
            <w:r>
              <w:rPr>
                <w:color w:val="000000"/>
                <w:spacing w:val="0"/>
                <w:w w:val="100"/>
                <w:position w:val="0"/>
                <w:sz w:val="22"/>
                <w:szCs w:val="22"/>
              </w:rPr>
              <w:t>券发行办法；</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承销协议；</w:t>
            </w:r>
          </w:p>
          <w:p>
            <w:pPr>
              <w:pStyle w:val="21"/>
              <w:keepNext w:val="0"/>
              <w:keepLines w:val="0"/>
              <w:widowControl w:val="0"/>
              <w:shd w:val="clear" w:color="auto" w:fill="auto"/>
              <w:tabs>
                <w:tab w:val="left" w:pos="1294"/>
              </w:tabs>
              <w:bidi w:val="0"/>
              <w:spacing w:before="0" w:after="0" w:line="317" w:lineRule="exact"/>
              <w:ind w:left="0" w:right="0" w:firstLine="68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中国人民银行要求的其他文件。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3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40" w:line="240" w:lineRule="auto"/>
              <w:ind w:left="0" w:right="0" w:firstLine="560"/>
              <w:jc w:val="left"/>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《证券法》</w:t>
            </w:r>
          </w:p>
          <w:p>
            <w:pPr>
              <w:pStyle w:val="21"/>
              <w:keepNext w:val="0"/>
              <w:keepLines w:val="0"/>
              <w:widowControl w:val="0"/>
              <w:shd w:val="clear" w:color="auto" w:fill="auto"/>
              <w:bidi w:val="0"/>
              <w:spacing w:before="0" w:after="40" w:line="240" w:lineRule="auto"/>
              <w:ind w:left="0" w:right="0" w:firstLine="560"/>
              <w:jc w:val="left"/>
              <w:rPr>
                <w:sz w:val="22"/>
                <w:szCs w:val="22"/>
              </w:rPr>
            </w:pPr>
            <w:r>
              <w:rPr>
                <w:color w:val="000000"/>
                <w:spacing w:val="0"/>
                <w:w w:val="100"/>
                <w:position w:val="0"/>
                <w:sz w:val="22"/>
                <w:szCs w:val="22"/>
              </w:rPr>
              <w:t>第十三条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公司公开发行新股，应当符合下列条件：</w:t>
            </w:r>
          </w:p>
          <w:p>
            <w:pPr>
              <w:pStyle w:val="21"/>
              <w:keepNext w:val="0"/>
              <w:keepLines w:val="0"/>
              <w:widowControl w:val="0"/>
              <w:shd w:val="clear" w:color="auto" w:fill="auto"/>
              <w:tabs>
                <w:tab w:val="left" w:pos="1275"/>
              </w:tabs>
              <w:bidi w:val="0"/>
              <w:spacing w:before="0" w:after="40" w:line="240" w:lineRule="auto"/>
              <w:ind w:left="0" w:right="0" w:firstLine="68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具备</w:t>
            </w:r>
            <w:r>
              <w:rPr>
                <w:rFonts w:hint="eastAsia"/>
                <w:color w:val="000000"/>
                <w:spacing w:val="0"/>
                <w:w w:val="100"/>
                <w:position w:val="0"/>
                <w:sz w:val="22"/>
                <w:szCs w:val="22"/>
                <w:lang w:eastAsia="zh-CN"/>
              </w:rPr>
              <w:t>健</w:t>
            </w:r>
            <w:r>
              <w:rPr>
                <w:color w:val="000000"/>
                <w:spacing w:val="0"/>
                <w:w w:val="100"/>
                <w:position w:val="0"/>
                <w:sz w:val="22"/>
                <w:szCs w:val="22"/>
              </w:rPr>
              <w:t>全且运行良好的组织机构；</w:t>
            </w:r>
          </w:p>
          <w:p>
            <w:pPr>
              <w:pStyle w:val="21"/>
              <w:keepNext w:val="0"/>
              <w:keepLines w:val="0"/>
              <w:widowControl w:val="0"/>
              <w:shd w:val="clear" w:color="auto" w:fill="auto"/>
              <w:tabs>
                <w:tab w:val="left" w:pos="1285"/>
              </w:tabs>
              <w:bidi w:val="0"/>
              <w:spacing w:before="0" w:after="40" w:line="240" w:lineRule="auto"/>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具有持续盈利能力，财务状况良好；</w:t>
            </w:r>
          </w:p>
          <w:p>
            <w:pPr>
              <w:pStyle w:val="21"/>
              <w:keepNext w:val="0"/>
              <w:keepLines w:val="0"/>
              <w:widowControl w:val="0"/>
              <w:shd w:val="clear" w:color="auto" w:fill="auto"/>
              <w:tabs>
                <w:tab w:val="left" w:pos="1275"/>
              </w:tabs>
              <w:bidi w:val="0"/>
              <w:spacing w:before="0" w:after="40" w:line="240" w:lineRule="auto"/>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最近三年财务会计文件无虚假记载，无其他</w:t>
            </w:r>
            <w:r>
              <w:rPr>
                <w:rFonts w:hint="eastAsia"/>
                <w:color w:val="000000"/>
                <w:spacing w:val="0"/>
                <w:w w:val="100"/>
                <w:position w:val="0"/>
                <w:sz w:val="22"/>
                <w:szCs w:val="22"/>
                <w:lang w:eastAsia="zh-CN"/>
              </w:rPr>
              <w:t>重</w:t>
            </w:r>
            <w:r>
              <w:rPr>
                <w:color w:val="000000"/>
                <w:spacing w:val="0"/>
                <w:w w:val="100"/>
                <w:position w:val="0"/>
                <w:sz w:val="22"/>
                <w:szCs w:val="22"/>
              </w:rPr>
              <w:t>大违法行为；</w:t>
            </w:r>
          </w:p>
          <w:p>
            <w:pPr>
              <w:pStyle w:val="21"/>
              <w:keepNext w:val="0"/>
              <w:keepLines w:val="0"/>
              <w:widowControl w:val="0"/>
              <w:shd w:val="clear" w:color="auto" w:fill="auto"/>
              <w:tabs>
                <w:tab w:val="left" w:pos="1275"/>
              </w:tabs>
              <w:bidi w:val="0"/>
              <w:spacing w:before="0" w:after="40" w:line="240" w:lineRule="auto"/>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经国务院批准的国务院证券监督</w:t>
            </w:r>
            <w:r>
              <w:rPr>
                <w:rFonts w:hint="eastAsia"/>
                <w:color w:val="000000"/>
                <w:spacing w:val="0"/>
                <w:w w:val="100"/>
                <w:position w:val="0"/>
                <w:sz w:val="22"/>
                <w:szCs w:val="22"/>
                <w:lang w:eastAsia="zh-CN"/>
              </w:rPr>
              <w:t>管</w:t>
            </w:r>
            <w:r>
              <w:rPr>
                <w:color w:val="000000"/>
                <w:spacing w:val="0"/>
                <w:w w:val="100"/>
                <w:position w:val="0"/>
                <w:sz w:val="22"/>
                <w:szCs w:val="22"/>
              </w:rPr>
              <w:t>理机构规定的其他条件。</w:t>
            </w:r>
          </w:p>
          <w:p>
            <w:pPr>
              <w:pStyle w:val="21"/>
              <w:keepNext w:val="0"/>
              <w:keepLines w:val="0"/>
              <w:widowControl w:val="0"/>
              <w:shd w:val="clear" w:color="auto" w:fill="auto"/>
              <w:bidi w:val="0"/>
              <w:spacing w:before="0" w:after="40" w:line="240" w:lineRule="auto"/>
              <w:ind w:left="0" w:right="0" w:firstLine="560"/>
              <w:jc w:val="left"/>
              <w:rPr>
                <w:sz w:val="22"/>
                <w:szCs w:val="22"/>
              </w:rPr>
            </w:pPr>
            <w:r>
              <w:rPr>
                <w:color w:val="000000"/>
                <w:spacing w:val="0"/>
                <w:w w:val="100"/>
                <w:position w:val="0"/>
                <w:sz w:val="22"/>
                <w:szCs w:val="22"/>
              </w:rPr>
              <w:t>上市公司非公开发行新股，应当符合经国务院批准的国务院证券监督管理机构规定的条件，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86"/>
        <w:gridCol w:w="1891"/>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3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12" w:lineRule="exact"/>
              <w:ind w:left="0" w:right="0" w:firstLine="220"/>
              <w:jc w:val="both"/>
              <w:rPr>
                <w:sz w:val="22"/>
                <w:szCs w:val="22"/>
              </w:rPr>
            </w:pPr>
            <w:r>
              <w:rPr>
                <w:color w:val="000000"/>
                <w:spacing w:val="0"/>
                <w:w w:val="100"/>
                <w:position w:val="0"/>
                <w:sz w:val="22"/>
                <w:szCs w:val="22"/>
              </w:rPr>
              <w:t>（五）股票发行审 核及在全国中小企业股份转让系统公</w:t>
            </w:r>
            <w:r>
              <w:rPr>
                <w:rFonts w:hint="eastAsia"/>
                <w:color w:val="000000"/>
                <w:spacing w:val="0"/>
                <w:w w:val="100"/>
                <w:position w:val="0"/>
                <w:sz w:val="22"/>
                <w:szCs w:val="22"/>
                <w:lang w:eastAsia="zh-CN"/>
              </w:rPr>
              <w:t>开</w:t>
            </w:r>
            <w:r>
              <w:rPr>
                <w:color w:val="000000"/>
                <w:spacing w:val="0"/>
                <w:w w:val="100"/>
                <w:position w:val="0"/>
                <w:sz w:val="22"/>
                <w:szCs w:val="22"/>
              </w:rPr>
              <w:t>转让审核重要参考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98" w:lineRule="exact"/>
              <w:ind w:left="0" w:right="0" w:firstLine="0"/>
              <w:jc w:val="both"/>
              <w:rPr>
                <w:sz w:val="22"/>
                <w:szCs w:val="22"/>
              </w:rPr>
            </w:pPr>
            <w:r>
              <w:rPr>
                <w:color w:val="000000"/>
                <w:spacing w:val="0"/>
                <w:w w:val="100"/>
                <w:position w:val="0"/>
                <w:sz w:val="22"/>
                <w:szCs w:val="22"/>
              </w:rPr>
              <w:t>并报国务院证券监督管理机构核准。</w:t>
            </w:r>
          </w:p>
          <w:p>
            <w:pPr>
              <w:pStyle w:val="21"/>
              <w:keepNext w:val="0"/>
              <w:keepLines w:val="0"/>
              <w:widowControl w:val="0"/>
              <w:numPr>
                <w:ilvl w:val="0"/>
                <w:numId w:val="7"/>
              </w:numPr>
              <w:shd w:val="clear" w:color="auto" w:fill="auto"/>
              <w:tabs>
                <w:tab w:val="left" w:pos="877"/>
              </w:tabs>
              <w:bidi w:val="0"/>
              <w:spacing w:before="0" w:after="0" w:line="298" w:lineRule="exact"/>
              <w:ind w:left="0" w:right="0" w:firstLine="560"/>
              <w:jc w:val="both"/>
              <w:rPr>
                <w:sz w:val="22"/>
                <w:szCs w:val="22"/>
              </w:rPr>
            </w:pPr>
            <w:r>
              <w:rPr>
                <w:color w:val="000000"/>
                <w:spacing w:val="0"/>
                <w:w w:val="100"/>
                <w:position w:val="0"/>
                <w:sz w:val="22"/>
                <w:szCs w:val="22"/>
              </w:rPr>
              <w:t>《首次公开发行股票并上市管理办法》</w:t>
            </w:r>
          </w:p>
          <w:p>
            <w:pPr>
              <w:pStyle w:val="21"/>
              <w:keepNext w:val="0"/>
              <w:keepLines w:val="0"/>
              <w:widowControl w:val="0"/>
              <w:shd w:val="clear" w:color="auto" w:fill="auto"/>
              <w:bidi w:val="0"/>
              <w:spacing w:before="0" w:after="0" w:line="298" w:lineRule="exact"/>
              <w:ind w:left="0" w:right="0" w:firstLine="560"/>
              <w:jc w:val="both"/>
              <w:rPr>
                <w:sz w:val="22"/>
                <w:szCs w:val="22"/>
              </w:rPr>
            </w:pPr>
            <w:r>
              <w:rPr>
                <w:color w:val="000000"/>
                <w:spacing w:val="0"/>
                <w:w w:val="100"/>
                <w:position w:val="0"/>
                <w:sz w:val="22"/>
                <w:szCs w:val="22"/>
              </w:rPr>
              <w:t>第十八条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发行人不得有下列情形：</w:t>
            </w:r>
          </w:p>
          <w:p>
            <w:pPr>
              <w:pStyle w:val="21"/>
              <w:keepNext w:val="0"/>
              <w:keepLines w:val="0"/>
              <w:widowControl w:val="0"/>
              <w:shd w:val="clear" w:color="auto" w:fill="auto"/>
              <w:tabs>
                <w:tab w:val="left" w:pos="1171"/>
              </w:tabs>
              <w:bidi w:val="0"/>
              <w:spacing w:before="0" w:after="0" w:line="298" w:lineRule="exact"/>
              <w:ind w:left="0" w:right="0" w:firstLine="68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最近</w:t>
            </w:r>
            <w:r>
              <w:rPr>
                <w:rFonts w:ascii="Times New Roman" w:hAnsi="Times New Roman" w:eastAsia="Times New Roman" w:cs="Times New Roman"/>
                <w:color w:val="000000"/>
                <w:spacing w:val="0"/>
                <w:w w:val="100"/>
                <w:position w:val="0"/>
                <w:sz w:val="28"/>
                <w:szCs w:val="28"/>
              </w:rPr>
              <w:t>3 6</w:t>
            </w:r>
            <w:r>
              <w:rPr>
                <w:color w:val="000000"/>
                <w:spacing w:val="0"/>
                <w:w w:val="100"/>
                <w:position w:val="0"/>
                <w:sz w:val="22"/>
                <w:szCs w:val="22"/>
              </w:rPr>
              <w:t>个月内未经法定机关核准，擅自公</w:t>
            </w:r>
            <w:r>
              <w:rPr>
                <w:rFonts w:hint="eastAsia"/>
                <w:color w:val="000000"/>
                <w:spacing w:val="0"/>
                <w:w w:val="100"/>
                <w:position w:val="0"/>
                <w:sz w:val="22"/>
                <w:szCs w:val="22"/>
                <w:lang w:eastAsia="zh-CN"/>
              </w:rPr>
              <w:t>开</w:t>
            </w:r>
            <w:r>
              <w:rPr>
                <w:color w:val="000000"/>
                <w:spacing w:val="0"/>
                <w:w w:val="100"/>
                <w:position w:val="0"/>
                <w:sz w:val="22"/>
                <w:szCs w:val="22"/>
              </w:rPr>
              <w:t>或者变相公开发行过证券；或者有关违法行为虽然发生在</w:t>
            </w:r>
            <w:r>
              <w:rPr>
                <w:rFonts w:ascii="Times New Roman" w:hAnsi="Times New Roman" w:eastAsia="Times New Roman" w:cs="Times New Roman"/>
                <w:color w:val="000000"/>
                <w:spacing w:val="0"/>
                <w:w w:val="100"/>
                <w:position w:val="0"/>
                <w:sz w:val="28"/>
                <w:szCs w:val="28"/>
              </w:rPr>
              <w:t>3 6</w:t>
            </w:r>
            <w:r>
              <w:rPr>
                <w:color w:val="000000"/>
                <w:spacing w:val="0"/>
                <w:w w:val="100"/>
                <w:position w:val="0"/>
                <w:sz w:val="22"/>
                <w:szCs w:val="22"/>
              </w:rPr>
              <w:t>个月前，但目前仍处于持续状态；</w:t>
            </w:r>
          </w:p>
          <w:p>
            <w:pPr>
              <w:pStyle w:val="21"/>
              <w:keepNext w:val="0"/>
              <w:keepLines w:val="0"/>
              <w:widowControl w:val="0"/>
              <w:shd w:val="clear" w:color="auto" w:fill="auto"/>
              <w:tabs>
                <w:tab w:val="left" w:pos="1190"/>
              </w:tabs>
              <w:bidi w:val="0"/>
              <w:spacing w:before="0" w:after="0" w:line="346" w:lineRule="exact"/>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最近</w:t>
            </w:r>
            <w:r>
              <w:rPr>
                <w:rFonts w:ascii="Times New Roman" w:hAnsi="Times New Roman" w:eastAsia="Times New Roman" w:cs="Times New Roman"/>
                <w:color w:val="000000"/>
                <w:spacing w:val="0"/>
                <w:w w:val="100"/>
                <w:position w:val="0"/>
                <w:sz w:val="28"/>
                <w:szCs w:val="28"/>
              </w:rPr>
              <w:t>3 6</w:t>
            </w:r>
            <w:r>
              <w:rPr>
                <w:color w:val="000000"/>
                <w:spacing w:val="0"/>
                <w:w w:val="100"/>
                <w:position w:val="0"/>
                <w:sz w:val="22"/>
                <w:szCs w:val="22"/>
              </w:rPr>
              <w:t>个月内违反工商、税收、土地、环保、海关以及其他法律、行政法规，受到行政处罚，且情节严重；</w:t>
            </w:r>
          </w:p>
          <w:p>
            <w:pPr>
              <w:pStyle w:val="21"/>
              <w:keepNext w:val="0"/>
              <w:keepLines w:val="0"/>
              <w:widowControl w:val="0"/>
              <w:shd w:val="clear" w:color="auto" w:fill="auto"/>
              <w:tabs>
                <w:tab w:val="left" w:pos="1200"/>
              </w:tabs>
              <w:bidi w:val="0"/>
              <w:spacing w:before="0" w:after="0" w:line="323"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rFonts w:hint="eastAsia"/>
                <w:color w:val="000000"/>
                <w:spacing w:val="0"/>
                <w:w w:val="100"/>
                <w:position w:val="0"/>
                <w:sz w:val="22"/>
                <w:szCs w:val="22"/>
                <w:lang w:eastAsia="zh-CN"/>
              </w:rPr>
              <w:t>最</w:t>
            </w:r>
            <w:r>
              <w:rPr>
                <w:color w:val="000000"/>
                <w:spacing w:val="0"/>
                <w:w w:val="100"/>
                <w:position w:val="0"/>
                <w:sz w:val="22"/>
                <w:szCs w:val="22"/>
              </w:rPr>
              <w:t>近</w:t>
            </w:r>
            <w:r>
              <w:rPr>
                <w:rFonts w:ascii="Times New Roman" w:hAnsi="Times New Roman" w:eastAsia="Times New Roman" w:cs="Times New Roman"/>
                <w:color w:val="000000"/>
                <w:spacing w:val="0"/>
                <w:w w:val="100"/>
                <w:position w:val="0"/>
                <w:sz w:val="28"/>
                <w:szCs w:val="28"/>
              </w:rPr>
              <w:t>3 6</w:t>
            </w:r>
            <w:r>
              <w:rPr>
                <w:color w:val="000000"/>
                <w:spacing w:val="0"/>
                <w:w w:val="100"/>
                <w:position w:val="0"/>
                <w:sz w:val="22"/>
                <w:szCs w:val="22"/>
              </w:rPr>
              <w:t>个月内曾向中国证监会提出发行申</w:t>
            </w:r>
            <w:r>
              <w:rPr>
                <w:rFonts w:hint="eastAsia"/>
                <w:color w:val="000000"/>
                <w:spacing w:val="0"/>
                <w:w w:val="100"/>
                <w:position w:val="0"/>
                <w:sz w:val="22"/>
                <w:szCs w:val="22"/>
                <w:lang w:eastAsia="zh-CN"/>
              </w:rPr>
              <w:t>请</w:t>
            </w:r>
            <w:r>
              <w:rPr>
                <w:color w:val="000000"/>
                <w:spacing w:val="0"/>
                <w:w w:val="100"/>
                <w:position w:val="0"/>
                <w:sz w:val="22"/>
                <w:szCs w:val="22"/>
              </w:rPr>
              <w:t>，但报送的发行申请文件有虚假记载、误导性陈述或重大遗漏；或者不符合发行条件以欺骗手段</w:t>
            </w:r>
            <w:r>
              <w:rPr>
                <w:rFonts w:hint="eastAsia"/>
                <w:color w:val="000000"/>
                <w:spacing w:val="0"/>
                <w:w w:val="100"/>
                <w:position w:val="0"/>
                <w:sz w:val="22"/>
                <w:szCs w:val="22"/>
                <w:lang w:eastAsia="zh-CN"/>
              </w:rPr>
              <w:t>骗</w:t>
            </w:r>
            <w:r>
              <w:rPr>
                <w:color w:val="000000"/>
                <w:spacing w:val="0"/>
                <w:w w:val="100"/>
                <w:position w:val="0"/>
                <w:sz w:val="22"/>
                <w:szCs w:val="22"/>
              </w:rPr>
              <w:t>取发行核准；或者以不正当手段干扰中国证监会及其发行审核委员会审核工作；或者伪造、变造发行人或其董事、监事、</w:t>
            </w:r>
            <w:r>
              <w:rPr>
                <w:rFonts w:hint="eastAsia"/>
                <w:color w:val="000000"/>
                <w:spacing w:val="0"/>
                <w:w w:val="100"/>
                <w:position w:val="0"/>
                <w:sz w:val="22"/>
                <w:szCs w:val="22"/>
                <w:lang w:eastAsia="zh-CN"/>
              </w:rPr>
              <w:t>高</w:t>
            </w:r>
            <w:r>
              <w:rPr>
                <w:color w:val="000000"/>
                <w:spacing w:val="0"/>
                <w:w w:val="100"/>
                <w:position w:val="0"/>
                <w:sz w:val="22"/>
                <w:szCs w:val="22"/>
              </w:rPr>
              <w:t>级</w:t>
            </w:r>
            <w:r>
              <w:rPr>
                <w:rFonts w:hint="eastAsia"/>
                <w:color w:val="000000"/>
                <w:spacing w:val="0"/>
                <w:w w:val="100"/>
                <w:position w:val="0"/>
                <w:sz w:val="22"/>
                <w:szCs w:val="22"/>
                <w:lang w:eastAsia="zh-CN"/>
              </w:rPr>
              <w:t>管</w:t>
            </w:r>
            <w:r>
              <w:rPr>
                <w:color w:val="000000"/>
                <w:spacing w:val="0"/>
                <w:w w:val="100"/>
                <w:position w:val="0"/>
                <w:sz w:val="22"/>
                <w:szCs w:val="22"/>
              </w:rPr>
              <w:t>理人员的签字、盖章；</w:t>
            </w:r>
          </w:p>
          <w:p>
            <w:pPr>
              <w:pStyle w:val="21"/>
              <w:keepNext w:val="0"/>
              <w:keepLines w:val="0"/>
              <w:widowControl w:val="0"/>
              <w:shd w:val="clear" w:color="auto" w:fill="auto"/>
              <w:tabs>
                <w:tab w:val="left" w:pos="1275"/>
              </w:tabs>
              <w:bidi w:val="0"/>
              <w:spacing w:before="0" w:after="0" w:line="322"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本次报送的发行申请文件有虚假记载、误导性陈述或者重大遗漏；</w:t>
            </w:r>
          </w:p>
          <w:p>
            <w:pPr>
              <w:pStyle w:val="21"/>
              <w:keepNext w:val="0"/>
              <w:keepLines w:val="0"/>
              <w:widowControl w:val="0"/>
              <w:shd w:val="clear" w:color="auto" w:fill="auto"/>
              <w:tabs>
                <w:tab w:val="left" w:pos="1275"/>
              </w:tabs>
              <w:bidi w:val="0"/>
              <w:spacing w:before="0" w:after="0" w:line="322"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涉嫌犯罪被司法机关立案侦査，尚未有明</w:t>
            </w:r>
            <w:r>
              <w:rPr>
                <w:rFonts w:hint="eastAsia"/>
                <w:color w:val="000000"/>
                <w:spacing w:val="0"/>
                <w:w w:val="100"/>
                <w:position w:val="0"/>
                <w:sz w:val="22"/>
                <w:szCs w:val="22"/>
                <w:lang w:eastAsia="zh-CN"/>
              </w:rPr>
              <w:t>确结</w:t>
            </w:r>
            <w:r>
              <w:rPr>
                <w:color w:val="000000"/>
                <w:spacing w:val="0"/>
                <w:w w:val="100"/>
                <w:position w:val="0"/>
                <w:sz w:val="22"/>
                <w:szCs w:val="22"/>
              </w:rPr>
              <w:t>论意见；</w:t>
            </w:r>
          </w:p>
          <w:p>
            <w:pPr>
              <w:pStyle w:val="21"/>
              <w:keepNext w:val="0"/>
              <w:keepLines w:val="0"/>
              <w:widowControl w:val="0"/>
              <w:shd w:val="clear" w:color="auto" w:fill="auto"/>
              <w:tabs>
                <w:tab w:val="left" w:pos="1275"/>
              </w:tabs>
              <w:bidi w:val="0"/>
              <w:spacing w:before="0" w:after="0" w:line="322"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严重损害投资者合法权益和社会公共利益的其他情形。</w:t>
            </w:r>
          </w:p>
          <w:p>
            <w:pPr>
              <w:pStyle w:val="21"/>
              <w:keepNext w:val="0"/>
              <w:keepLines w:val="0"/>
              <w:widowControl w:val="0"/>
              <w:numPr>
                <w:ilvl w:val="0"/>
                <w:numId w:val="7"/>
              </w:numPr>
              <w:shd w:val="clear" w:color="auto" w:fill="auto"/>
              <w:tabs>
                <w:tab w:val="left" w:pos="867"/>
              </w:tabs>
              <w:bidi w:val="0"/>
              <w:spacing w:before="0" w:after="0" w:line="322" w:lineRule="exact"/>
              <w:ind w:left="0" w:right="0" w:firstLine="560"/>
              <w:jc w:val="both"/>
              <w:rPr>
                <w:sz w:val="22"/>
                <w:szCs w:val="22"/>
              </w:rPr>
            </w:pPr>
            <w:r>
              <w:rPr>
                <w:color w:val="000000"/>
                <w:spacing w:val="0"/>
                <w:w w:val="100"/>
                <w:position w:val="0"/>
                <w:sz w:val="22"/>
                <w:szCs w:val="22"/>
              </w:rPr>
              <w:t>《首次公开发行股票并在创业板上市管理办法》</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第二十条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发行人及其控股股东、实际控制人最近三年内不存在损害投资者合法权益和社会公共利益的重大违法行为。</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发行人及其控股股东、实际控制人</w:t>
            </w:r>
            <w:r>
              <w:rPr>
                <w:rFonts w:hint="eastAsia"/>
                <w:color w:val="000000"/>
                <w:spacing w:val="0"/>
                <w:w w:val="100"/>
                <w:position w:val="0"/>
                <w:sz w:val="22"/>
                <w:szCs w:val="22"/>
                <w:lang w:eastAsia="zh-CN"/>
              </w:rPr>
              <w:t>最</w:t>
            </w:r>
            <w:r>
              <w:rPr>
                <w:color w:val="000000"/>
                <w:spacing w:val="0"/>
                <w:w w:val="100"/>
                <w:position w:val="0"/>
                <w:sz w:val="22"/>
                <w:szCs w:val="22"/>
              </w:rPr>
              <w:t>近三年内不存在未经法定机关核准，</w:t>
            </w:r>
            <w:r>
              <w:rPr>
                <w:rFonts w:hint="eastAsia"/>
                <w:color w:val="000000"/>
                <w:spacing w:val="0"/>
                <w:w w:val="100"/>
                <w:position w:val="0"/>
                <w:sz w:val="22"/>
                <w:szCs w:val="22"/>
                <w:lang w:eastAsia="zh-CN"/>
              </w:rPr>
              <w:t>擅</w:t>
            </w:r>
            <w:r>
              <w:rPr>
                <w:color w:val="000000"/>
                <w:spacing w:val="0"/>
                <w:w w:val="100"/>
                <w:position w:val="0"/>
                <w:sz w:val="22"/>
                <w:szCs w:val="22"/>
              </w:rPr>
              <w:t>自公开或者变相公开发行证券，或者有关违法行为</w:t>
            </w:r>
            <w:r>
              <w:rPr>
                <w:rFonts w:hint="eastAsia"/>
                <w:color w:val="000000"/>
                <w:spacing w:val="0"/>
                <w:w w:val="100"/>
                <w:position w:val="0"/>
                <w:sz w:val="22"/>
                <w:szCs w:val="22"/>
                <w:lang w:eastAsia="zh-CN"/>
              </w:rPr>
              <w:t>虽</w:t>
            </w:r>
            <w:r>
              <w:rPr>
                <w:color w:val="000000"/>
                <w:spacing w:val="0"/>
                <w:w w:val="100"/>
                <w:position w:val="0"/>
                <w:sz w:val="22"/>
                <w:szCs w:val="22"/>
              </w:rPr>
              <w:t>然发生在三年前，但目</w:t>
            </w:r>
            <w:r>
              <w:rPr>
                <w:rFonts w:hint="eastAsia"/>
                <w:color w:val="000000"/>
                <w:spacing w:val="0"/>
                <w:w w:val="100"/>
                <w:position w:val="0"/>
                <w:sz w:val="22"/>
                <w:szCs w:val="22"/>
                <w:lang w:eastAsia="zh-CN"/>
              </w:rPr>
              <w:t>前</w:t>
            </w:r>
            <w:r>
              <w:rPr>
                <w:color w:val="000000"/>
                <w:spacing w:val="0"/>
                <w:w w:val="100"/>
                <w:position w:val="0"/>
                <w:sz w:val="22"/>
                <w:szCs w:val="22"/>
              </w:rPr>
              <w:t>仍处于持续状态的情形。</w:t>
            </w:r>
          </w:p>
          <w:p>
            <w:pPr>
              <w:pStyle w:val="21"/>
              <w:keepNext w:val="0"/>
              <w:keepLines w:val="0"/>
              <w:widowControl w:val="0"/>
              <w:numPr>
                <w:ilvl w:val="0"/>
                <w:numId w:val="7"/>
              </w:numPr>
              <w:shd w:val="clear" w:color="auto" w:fill="auto"/>
              <w:tabs>
                <w:tab w:val="left" w:pos="867"/>
              </w:tabs>
              <w:bidi w:val="0"/>
              <w:spacing w:before="0" w:after="0" w:line="317" w:lineRule="exact"/>
              <w:ind w:left="0" w:right="0" w:firstLine="560"/>
              <w:jc w:val="both"/>
              <w:rPr>
                <w:sz w:val="22"/>
                <w:szCs w:val="22"/>
              </w:rPr>
            </w:pPr>
            <w:r>
              <w:rPr>
                <w:color w:val="000000"/>
                <w:spacing w:val="0"/>
                <w:w w:val="100"/>
                <w:position w:val="0"/>
                <w:sz w:val="22"/>
                <w:szCs w:val="22"/>
              </w:rPr>
              <w:t>《上市公司证券发行管理办法》</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上市公司最近三十六个月内财务会计文件无虚假记载，且不存在下列重大违法行为：</w:t>
            </w:r>
          </w:p>
          <w:p>
            <w:pPr>
              <w:pStyle w:val="21"/>
              <w:keepNext w:val="0"/>
              <w:keepLines w:val="0"/>
              <w:widowControl w:val="0"/>
              <w:shd w:val="clear" w:color="auto" w:fill="auto"/>
              <w:bidi w:val="0"/>
              <w:spacing w:before="0" w:after="0" w:line="317" w:lineRule="exact"/>
              <w:ind w:left="0" w:right="0" w:firstLine="68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违反证券法律、行政法规或规章，受到中国证监会的行政处罚，或者受到刑事处罚；</w:t>
            </w:r>
          </w:p>
          <w:p>
            <w:pPr>
              <w:pStyle w:val="21"/>
              <w:keepNext w:val="0"/>
              <w:keepLines w:val="0"/>
              <w:widowControl w:val="0"/>
              <w:shd w:val="clear" w:color="auto" w:fill="auto"/>
              <w:bidi w:val="0"/>
              <w:spacing w:before="0" w:after="0" w:line="336" w:lineRule="exact"/>
              <w:ind w:left="0" w:right="0" w:firstLine="680"/>
              <w:jc w:val="both"/>
              <w:rPr>
                <w:sz w:val="22"/>
                <w:szCs w:val="22"/>
              </w:rPr>
            </w:pPr>
            <w:r>
              <w:rPr>
                <w:color w:val="000000"/>
                <w:spacing w:val="0"/>
                <w:w w:val="100"/>
                <w:position w:val="0"/>
                <w:sz w:val="22"/>
                <w:szCs w:val="22"/>
              </w:rPr>
              <w:t>（二）违反工商、税收、土地、环保、海关法律、行政法规或规章，受到行政处罚且情节严重，或者受到刑事处罚；</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891"/>
      </w:tblGrid>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6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20" w:lineRule="exact"/>
              <w:ind w:left="0" w:right="0" w:firstLine="680"/>
              <w:jc w:val="both"/>
              <w:rPr>
                <w:sz w:val="22"/>
                <w:szCs w:val="22"/>
              </w:rPr>
            </w:pPr>
            <w:r>
              <w:rPr>
                <w:color w:val="000000"/>
                <w:spacing w:val="0"/>
                <w:w w:val="100"/>
                <w:position w:val="0"/>
                <w:sz w:val="22"/>
                <w:szCs w:val="22"/>
              </w:rPr>
              <w:t>（三）违反国家其他法</w:t>
            </w:r>
            <w:r>
              <w:rPr>
                <w:rFonts w:hint="eastAsia"/>
                <w:color w:val="000000"/>
                <w:spacing w:val="0"/>
                <w:w w:val="100"/>
                <w:position w:val="0"/>
                <w:sz w:val="22"/>
                <w:szCs w:val="22"/>
                <w:lang w:eastAsia="zh-CN"/>
              </w:rPr>
              <w:t>律</w:t>
            </w:r>
            <w:r>
              <w:rPr>
                <w:color w:val="000000"/>
                <w:spacing w:val="0"/>
                <w:w w:val="100"/>
                <w:position w:val="0"/>
                <w:sz w:val="22"/>
                <w:szCs w:val="22"/>
              </w:rPr>
              <w:t>、行政法规且情节严重的行为。</w:t>
            </w:r>
          </w:p>
          <w:p>
            <w:pPr>
              <w:pStyle w:val="21"/>
              <w:keepNext w:val="0"/>
              <w:keepLines w:val="0"/>
              <w:widowControl w:val="0"/>
              <w:numPr>
                <w:ilvl w:val="0"/>
                <w:numId w:val="8"/>
              </w:numPr>
              <w:shd w:val="clear" w:color="auto" w:fill="auto"/>
              <w:tabs>
                <w:tab w:val="left" w:pos="858"/>
              </w:tabs>
              <w:bidi w:val="0"/>
              <w:spacing w:before="0" w:after="0" w:line="240" w:lineRule="auto"/>
              <w:ind w:left="0" w:right="0" w:firstLine="560"/>
              <w:jc w:val="both"/>
              <w:rPr>
                <w:sz w:val="22"/>
                <w:szCs w:val="22"/>
              </w:rPr>
            </w:pPr>
            <w:r>
              <w:rPr>
                <w:color w:val="000000"/>
                <w:spacing w:val="0"/>
                <w:w w:val="100"/>
                <w:position w:val="0"/>
                <w:sz w:val="22"/>
                <w:szCs w:val="22"/>
              </w:rPr>
              <w:t>《创业板上市公司证券发行管理暂行办法》</w:t>
            </w:r>
          </w:p>
          <w:p>
            <w:pPr>
              <w:pStyle w:val="21"/>
              <w:keepNext w:val="0"/>
              <w:keepLines w:val="0"/>
              <w:widowControl w:val="0"/>
              <w:shd w:val="clear" w:color="auto" w:fill="auto"/>
              <w:bidi w:val="0"/>
              <w:spacing w:before="0" w:after="0" w:line="320" w:lineRule="exact"/>
              <w:ind w:left="0" w:right="0" w:firstLine="560"/>
              <w:jc w:val="both"/>
              <w:rPr>
                <w:sz w:val="22"/>
                <w:szCs w:val="22"/>
              </w:rPr>
            </w:pPr>
            <w:r>
              <w:rPr>
                <w:color w:val="000000"/>
                <w:spacing w:val="0"/>
                <w:w w:val="100"/>
                <w:position w:val="0"/>
                <w:sz w:val="22"/>
                <w:szCs w:val="22"/>
              </w:rPr>
              <w:t>笫十条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上市公司祢在下列情形之一的，不得发行证券：</w:t>
            </w:r>
          </w:p>
          <w:p>
            <w:pPr>
              <w:pStyle w:val="21"/>
              <w:keepNext w:val="0"/>
              <w:keepLines w:val="0"/>
              <w:widowControl w:val="0"/>
              <w:numPr>
                <w:ilvl w:val="0"/>
                <w:numId w:val="9"/>
              </w:numPr>
              <w:shd w:val="clear" w:color="auto" w:fill="auto"/>
              <w:bidi w:val="0"/>
              <w:spacing w:before="0" w:after="0" w:line="320" w:lineRule="exact"/>
              <w:ind w:left="0" w:right="0" w:firstLine="700"/>
              <w:jc w:val="both"/>
              <w:rPr>
                <w:sz w:val="22"/>
                <w:szCs w:val="22"/>
              </w:rPr>
            </w:pPr>
            <w:r>
              <w:rPr>
                <w:color w:val="000000"/>
                <w:spacing w:val="0"/>
                <w:w w:val="100"/>
                <w:position w:val="0"/>
                <w:sz w:val="22"/>
                <w:szCs w:val="22"/>
              </w:rPr>
              <w:t>本次发行申请文件有虚假记载、误导性陈述或者重大遗漏；</w:t>
            </w:r>
          </w:p>
          <w:p>
            <w:pPr>
              <w:pStyle w:val="21"/>
              <w:keepNext w:val="0"/>
              <w:keepLines w:val="0"/>
              <w:widowControl w:val="0"/>
              <w:shd w:val="clear" w:color="auto" w:fill="auto"/>
              <w:tabs>
                <w:tab w:val="left" w:pos="1295"/>
              </w:tabs>
              <w:bidi w:val="0"/>
              <w:spacing w:before="0" w:after="0" w:line="320"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最近十二个月内未履行向投资者作出的公开承诺；</w:t>
            </w:r>
          </w:p>
          <w:p>
            <w:pPr>
              <w:pStyle w:val="21"/>
              <w:keepNext w:val="0"/>
              <w:keepLines w:val="0"/>
              <w:widowControl w:val="0"/>
              <w:shd w:val="clear" w:color="auto" w:fill="auto"/>
              <w:tabs>
                <w:tab w:val="left" w:pos="1181"/>
              </w:tabs>
              <w:bidi w:val="0"/>
              <w:spacing w:before="0" w:after="0" w:line="320" w:lineRule="exact"/>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三十六个月内因违反法律、行政法规、规章受到行政处罚且情节严重，或者受到刑事处罚，或者因违反证券法律、行政法规、规章受到中国证监会的行政处罚；最近十二个月内受到证券交易所的公开谴责；因涉嫌犯罪被司法机关立案侦査或者涉嫌违法违规被中国证监会立案调査；</w:t>
            </w:r>
          </w:p>
          <w:p>
            <w:pPr>
              <w:pStyle w:val="21"/>
              <w:keepNext w:val="0"/>
              <w:keepLines w:val="0"/>
              <w:widowControl w:val="0"/>
              <w:shd w:val="clear" w:color="auto" w:fill="auto"/>
              <w:tabs>
                <w:tab w:val="left" w:pos="1123"/>
              </w:tabs>
              <w:bidi w:val="0"/>
              <w:spacing w:before="0" w:after="0" w:line="317" w:lineRule="exact"/>
              <w:ind w:left="0" w:right="0" w:firstLine="7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上市公司控股股东或者实际控制人最近十二个月内因违反证券法律、行政法规、规章，受到中国证监会的行政处罚，或者受到刑事处罚；</w:t>
            </w:r>
          </w:p>
          <w:p>
            <w:pPr>
              <w:pStyle w:val="21"/>
              <w:keepNext w:val="0"/>
              <w:keepLines w:val="0"/>
              <w:widowControl w:val="0"/>
              <w:shd w:val="clear" w:color="auto" w:fill="auto"/>
              <w:tabs>
                <w:tab w:val="left" w:pos="1171"/>
              </w:tabs>
              <w:bidi w:val="0"/>
              <w:spacing w:before="0" w:after="0" w:line="320"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现任董事、监事和高级管理人员存在违反《公司法》第一百四十七条、第一百四十八条规定的行为，或者最近三十六个月内受到中国证监会的行政处罚、</w:t>
            </w:r>
            <w:r>
              <w:rPr>
                <w:rFonts w:hint="eastAsia"/>
                <w:color w:val="000000"/>
                <w:spacing w:val="0"/>
                <w:w w:val="100"/>
                <w:position w:val="0"/>
                <w:sz w:val="22"/>
                <w:szCs w:val="22"/>
                <w:lang w:eastAsia="zh-CN"/>
              </w:rPr>
              <w:t>最</w:t>
            </w:r>
            <w:r>
              <w:rPr>
                <w:color w:val="000000"/>
                <w:spacing w:val="0"/>
                <w:w w:val="100"/>
                <w:position w:val="0"/>
                <w:sz w:val="22"/>
                <w:szCs w:val="22"/>
              </w:rPr>
              <w:t>近十二个月内受到证券交易所的公开</w:t>
            </w:r>
            <w:r>
              <w:rPr>
                <w:color w:val="000000"/>
                <w:spacing w:val="0"/>
                <w:w w:val="100"/>
                <w:position w:val="0"/>
                <w:sz w:val="22"/>
                <w:szCs w:val="22"/>
                <w:lang w:val="zh-CN" w:eastAsia="zh-CN" w:bidi="zh-CN"/>
              </w:rPr>
              <w:t>谴</w:t>
            </w:r>
            <w:r>
              <w:rPr>
                <w:rFonts w:hint="eastAsia"/>
                <w:color w:val="000000"/>
                <w:spacing w:val="0"/>
                <w:w w:val="100"/>
                <w:position w:val="0"/>
                <w:sz w:val="22"/>
                <w:szCs w:val="22"/>
                <w:lang w:val="zh-CN" w:eastAsia="zh-CN" w:bidi="zh-CN"/>
              </w:rPr>
              <w:t>责</w:t>
            </w:r>
            <w:r>
              <w:rPr>
                <w:color w:val="000000"/>
                <w:spacing w:val="0"/>
                <w:w w:val="100"/>
                <w:position w:val="0"/>
                <w:sz w:val="22"/>
                <w:szCs w:val="22"/>
                <w:lang w:val="zh-CN" w:eastAsia="zh-CN" w:bidi="zh-CN"/>
              </w:rPr>
              <w:t>；</w:t>
            </w:r>
            <w:r>
              <w:rPr>
                <w:color w:val="000000"/>
                <w:spacing w:val="0"/>
                <w:w w:val="100"/>
                <w:position w:val="0"/>
                <w:sz w:val="22"/>
                <w:szCs w:val="22"/>
              </w:rPr>
              <w:t>因涉嫌犯罪被司法机关立案侦査或者涉嫌违法违规被中国证监会立案调査；</w:t>
            </w:r>
          </w:p>
          <w:p>
            <w:pPr>
              <w:pStyle w:val="21"/>
              <w:keepNext w:val="0"/>
              <w:keepLines w:val="0"/>
              <w:widowControl w:val="0"/>
              <w:shd w:val="clear" w:color="auto" w:fill="auto"/>
              <w:tabs>
                <w:tab w:val="left" w:pos="1295"/>
              </w:tabs>
              <w:bidi w:val="0"/>
              <w:spacing w:before="0" w:after="0" w:line="320" w:lineRule="exact"/>
              <w:ind w:left="0" w:right="0" w:firstLine="70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严重损害投资者的合法权益和社会公共利益的其他</w:t>
            </w:r>
            <w:r>
              <w:rPr>
                <w:rFonts w:hint="eastAsia"/>
                <w:color w:val="000000"/>
                <w:spacing w:val="0"/>
                <w:w w:val="100"/>
                <w:position w:val="0"/>
                <w:sz w:val="22"/>
                <w:szCs w:val="22"/>
                <w:lang w:eastAsia="zh-CN"/>
              </w:rPr>
              <w:t>情</w:t>
            </w:r>
            <w:r>
              <w:rPr>
                <w:color w:val="000000"/>
                <w:spacing w:val="0"/>
                <w:w w:val="100"/>
                <w:position w:val="0"/>
                <w:sz w:val="22"/>
                <w:szCs w:val="22"/>
              </w:rPr>
              <w:t>形。</w:t>
            </w:r>
          </w:p>
          <w:p>
            <w:pPr>
              <w:pStyle w:val="21"/>
              <w:keepNext w:val="0"/>
              <w:keepLines w:val="0"/>
              <w:widowControl w:val="0"/>
              <w:numPr>
                <w:ilvl w:val="0"/>
                <w:numId w:val="8"/>
              </w:numPr>
              <w:shd w:val="clear" w:color="auto" w:fill="auto"/>
              <w:tabs>
                <w:tab w:val="left" w:pos="878"/>
              </w:tabs>
              <w:bidi w:val="0"/>
              <w:spacing w:before="0" w:after="0" w:line="240" w:lineRule="auto"/>
              <w:ind w:left="0" w:right="0" w:firstLine="580"/>
              <w:jc w:val="both"/>
              <w:rPr>
                <w:sz w:val="22"/>
                <w:szCs w:val="22"/>
              </w:rPr>
            </w:pPr>
            <w:r>
              <w:rPr>
                <w:color w:val="000000"/>
                <w:spacing w:val="0"/>
                <w:w w:val="100"/>
                <w:position w:val="0"/>
                <w:sz w:val="22"/>
                <w:szCs w:val="22"/>
              </w:rPr>
              <w:t>《非上市公众公司监督管理办法》</w:t>
            </w:r>
          </w:p>
          <w:p>
            <w:pPr>
              <w:pStyle w:val="21"/>
              <w:keepNext w:val="0"/>
              <w:keepLines w:val="0"/>
              <w:widowControl w:val="0"/>
              <w:shd w:val="clear" w:color="auto" w:fill="auto"/>
              <w:bidi w:val="0"/>
              <w:spacing w:before="0" w:after="0" w:line="320" w:lineRule="exact"/>
              <w:ind w:left="0" w:right="0" w:firstLine="580"/>
              <w:jc w:val="both"/>
              <w:rPr>
                <w:sz w:val="22"/>
                <w:szCs w:val="22"/>
              </w:rPr>
            </w:pPr>
            <w:r>
              <w:rPr>
                <w:color w:val="000000"/>
                <w:spacing w:val="0"/>
                <w:w w:val="100"/>
                <w:position w:val="0"/>
                <w:sz w:val="22"/>
                <w:szCs w:val="22"/>
              </w:rPr>
              <w:t>第三条 公众公司应当按照法律、行政法规、本办法和公司章程的规定，做到股权明晰，合法规范经营，公司治理机制健全，</w:t>
            </w:r>
            <w:r>
              <w:rPr>
                <w:rFonts w:hint="eastAsia"/>
                <w:color w:val="000000"/>
                <w:spacing w:val="0"/>
                <w:w w:val="100"/>
                <w:position w:val="0"/>
                <w:sz w:val="22"/>
                <w:szCs w:val="22"/>
                <w:lang w:eastAsia="zh-CN"/>
              </w:rPr>
              <w:t>履</w:t>
            </w:r>
            <w:r>
              <w:rPr>
                <w:color w:val="000000"/>
                <w:spacing w:val="0"/>
                <w:w w:val="100"/>
                <w:position w:val="0"/>
                <w:sz w:val="22"/>
                <w:szCs w:val="22"/>
              </w:rPr>
              <w:t>行</w:t>
            </w:r>
            <w:r>
              <w:rPr>
                <w:rFonts w:hint="eastAsia"/>
                <w:color w:val="000000"/>
                <w:spacing w:val="0"/>
                <w:w w:val="100"/>
                <w:position w:val="0"/>
                <w:sz w:val="22"/>
                <w:szCs w:val="22"/>
                <w:lang w:eastAsia="zh-CN"/>
              </w:rPr>
              <w:t>信</w:t>
            </w:r>
            <w:r>
              <w:rPr>
                <w:color w:val="000000"/>
                <w:spacing w:val="0"/>
                <w:w w:val="100"/>
                <w:position w:val="0"/>
                <w:sz w:val="22"/>
                <w:szCs w:val="22"/>
              </w:rPr>
              <w:t>息披露义务。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49"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1" w:lineRule="exact"/>
              <w:ind w:left="140" w:right="0" w:firstLine="100"/>
              <w:jc w:val="left"/>
              <w:rPr>
                <w:sz w:val="22"/>
                <w:szCs w:val="22"/>
              </w:rPr>
            </w:pPr>
            <w:r>
              <w:rPr>
                <w:color w:val="000000"/>
                <w:spacing w:val="0"/>
                <w:w w:val="100"/>
                <w:position w:val="0"/>
                <w:sz w:val="22"/>
                <w:szCs w:val="22"/>
              </w:rPr>
              <w:t>（六）境内上市公 司实行股权激励计划或相关人员成为股权激励对象事中事后监管重要参考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2" w:lineRule="exact"/>
              <w:ind w:left="560" w:right="0" w:firstLine="140"/>
              <w:jc w:val="both"/>
              <w:rPr>
                <w:color w:val="000000"/>
                <w:spacing w:val="0"/>
                <w:w w:val="100"/>
                <w:position w:val="0"/>
                <w:sz w:val="22"/>
                <w:szCs w:val="22"/>
              </w:rPr>
            </w:pPr>
            <w:r>
              <w:rPr>
                <w:color w:val="000000"/>
                <w:spacing w:val="0"/>
                <w:w w:val="100"/>
                <w:position w:val="0"/>
                <w:sz w:val="22"/>
                <w:szCs w:val="22"/>
              </w:rPr>
              <w:t xml:space="preserve">《上市公司股权激励管理办法》 </w:t>
            </w:r>
          </w:p>
          <w:p>
            <w:pPr>
              <w:pStyle w:val="21"/>
              <w:keepNext w:val="0"/>
              <w:keepLines w:val="0"/>
              <w:widowControl w:val="0"/>
              <w:shd w:val="clear" w:color="auto" w:fill="auto"/>
              <w:bidi w:val="0"/>
              <w:spacing w:before="0" w:after="0" w:line="322" w:lineRule="exact"/>
              <w:ind w:left="560" w:right="0" w:firstLine="140"/>
              <w:jc w:val="both"/>
              <w:rPr>
                <w:sz w:val="22"/>
                <w:szCs w:val="22"/>
              </w:rPr>
            </w:pPr>
            <w:r>
              <w:rPr>
                <w:rFonts w:hint="eastAsia"/>
                <w:color w:val="000000"/>
                <w:spacing w:val="0"/>
                <w:w w:val="100"/>
                <w:position w:val="0"/>
                <w:sz w:val="22"/>
                <w:szCs w:val="22"/>
                <w:lang w:eastAsia="zh-CN"/>
              </w:rPr>
              <w:t>第</w:t>
            </w:r>
            <w:r>
              <w:rPr>
                <w:color w:val="000000"/>
                <w:spacing w:val="0"/>
                <w:w w:val="100"/>
                <w:position w:val="0"/>
                <w:sz w:val="22"/>
                <w:szCs w:val="22"/>
              </w:rPr>
              <w:t>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上市公司具有下列情形之一的，不得实行股权激励：</w:t>
            </w:r>
          </w:p>
          <w:p>
            <w:pPr>
              <w:pStyle w:val="21"/>
              <w:keepNext w:val="0"/>
              <w:keepLines w:val="0"/>
              <w:widowControl w:val="0"/>
              <w:shd w:val="clear" w:color="auto" w:fill="auto"/>
              <w:tabs>
                <w:tab w:val="left" w:pos="864"/>
              </w:tabs>
              <w:bidi w:val="0"/>
              <w:spacing w:before="0" w:after="0" w:line="322" w:lineRule="exact"/>
              <w:ind w:left="0" w:right="0" w:firstLine="440"/>
              <w:jc w:val="both"/>
              <w:rPr>
                <w:sz w:val="22"/>
                <w:szCs w:val="22"/>
              </w:rPr>
            </w:pPr>
            <w:r>
              <w:rPr>
                <w:color w:val="000000"/>
                <w:spacing w:val="0"/>
                <w:w w:val="100"/>
                <w:position w:val="0"/>
                <w:sz w:val="22"/>
                <w:szCs w:val="22"/>
              </w:rPr>
              <w:t>（一）最近一个会计年度财务会计报告被注册会计师出具否定意见或者无法表示意见的审计报告；</w:t>
            </w:r>
          </w:p>
          <w:p>
            <w:pPr>
              <w:pStyle w:val="21"/>
              <w:keepNext w:val="0"/>
              <w:keepLines w:val="0"/>
              <w:widowControl w:val="0"/>
              <w:shd w:val="clear" w:color="auto" w:fill="auto"/>
              <w:tabs>
                <w:tab w:val="left" w:pos="864"/>
              </w:tabs>
              <w:bidi w:val="0"/>
              <w:spacing w:before="0" w:after="0" w:line="326" w:lineRule="exact"/>
              <w:ind w:left="0" w:right="0" w:firstLine="440"/>
              <w:jc w:val="both"/>
              <w:rPr>
                <w:sz w:val="22"/>
                <w:szCs w:val="22"/>
              </w:rPr>
            </w:pPr>
            <w:r>
              <w:rPr>
                <w:color w:val="000000"/>
                <w:spacing w:val="0"/>
                <w:w w:val="100"/>
                <w:position w:val="0"/>
                <w:sz w:val="22"/>
                <w:szCs w:val="22"/>
              </w:rPr>
              <w:t>（二）最近一个会计年度财务报告内部控制被注册会计师出具否定意见或无法表示意见的审计报吿；</w:t>
            </w:r>
          </w:p>
          <w:p>
            <w:pPr>
              <w:pStyle w:val="21"/>
              <w:keepNext w:val="0"/>
              <w:keepLines w:val="0"/>
              <w:widowControl w:val="0"/>
              <w:shd w:val="clear" w:color="auto" w:fill="auto"/>
              <w:tabs>
                <w:tab w:val="left" w:pos="1045"/>
              </w:tabs>
              <w:bidi w:val="0"/>
              <w:spacing w:before="0" w:after="0" w:line="240" w:lineRule="auto"/>
              <w:ind w:left="0" w:right="0" w:firstLine="440"/>
              <w:jc w:val="both"/>
              <w:rPr>
                <w:sz w:val="22"/>
                <w:szCs w:val="22"/>
              </w:rPr>
            </w:pPr>
            <w:r>
              <w:rPr>
                <w:color w:val="000000"/>
                <w:spacing w:val="0"/>
                <w:w w:val="100"/>
                <w:position w:val="0"/>
                <w:sz w:val="22"/>
                <w:szCs w:val="22"/>
              </w:rPr>
              <w:t>（三）上市后</w:t>
            </w:r>
            <w:r>
              <w:rPr>
                <w:rFonts w:hint="eastAsia"/>
                <w:color w:val="000000"/>
                <w:spacing w:val="0"/>
                <w:w w:val="100"/>
                <w:position w:val="0"/>
                <w:sz w:val="22"/>
                <w:szCs w:val="22"/>
                <w:lang w:eastAsia="zh-CN"/>
              </w:rPr>
              <w:t>最</w:t>
            </w:r>
            <w:r>
              <w:rPr>
                <w:color w:val="000000"/>
                <w:spacing w:val="0"/>
                <w:w w:val="100"/>
                <w:position w:val="0"/>
                <w:sz w:val="22"/>
                <w:szCs w:val="22"/>
              </w:rPr>
              <w:t>近36个月内出现过未按法律法规、公司章程、公开承诺进行利润分配的情形；</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86"/>
        <w:gridCol w:w="1901"/>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w:t>
            </w:r>
            <w:r>
              <w:rPr>
                <w:rFonts w:hint="eastAsia"/>
                <w:color w:val="000000"/>
                <w:spacing w:val="0"/>
                <w:w w:val="100"/>
                <w:position w:val="0"/>
                <w:sz w:val="22"/>
                <w:szCs w:val="22"/>
                <w:lang w:eastAsia="zh-CN"/>
              </w:rPr>
              <w:t>律</w:t>
            </w:r>
            <w:r>
              <w:rPr>
                <w:color w:val="000000"/>
                <w:spacing w:val="0"/>
                <w:w w:val="100"/>
                <w:position w:val="0"/>
                <w:sz w:val="22"/>
                <w:szCs w:val="22"/>
              </w:rPr>
              <w:t>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436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055"/>
              </w:tabs>
              <w:bidi w:val="0"/>
              <w:spacing w:before="0" w:after="0" w:line="312" w:lineRule="exact"/>
              <w:ind w:left="0" w:right="0" w:firstLine="4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法律法规规定不</w:t>
            </w:r>
            <w:r>
              <w:rPr>
                <w:rFonts w:hint="eastAsia"/>
                <w:color w:val="000000"/>
                <w:spacing w:val="0"/>
                <w:w w:val="100"/>
                <w:position w:val="0"/>
                <w:sz w:val="22"/>
                <w:szCs w:val="22"/>
                <w:lang w:eastAsia="zh-CN"/>
              </w:rPr>
              <w:t>得</w:t>
            </w:r>
            <w:r>
              <w:rPr>
                <w:color w:val="000000"/>
                <w:spacing w:val="0"/>
                <w:w w:val="100"/>
                <w:position w:val="0"/>
                <w:sz w:val="22"/>
                <w:szCs w:val="22"/>
              </w:rPr>
              <w:t>实行股权激励的；</w:t>
            </w:r>
          </w:p>
          <w:p>
            <w:pPr>
              <w:pStyle w:val="21"/>
              <w:keepNext w:val="0"/>
              <w:keepLines w:val="0"/>
              <w:widowControl w:val="0"/>
              <w:shd w:val="clear" w:color="auto" w:fill="auto"/>
              <w:tabs>
                <w:tab w:val="left" w:pos="1074"/>
              </w:tabs>
              <w:bidi w:val="0"/>
              <w:spacing w:before="0" w:after="0" w:line="312" w:lineRule="exact"/>
              <w:ind w:left="0" w:right="0" w:firstLine="4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中国证监会认定的其他情形。</w:t>
            </w:r>
          </w:p>
          <w:p>
            <w:pPr>
              <w:pStyle w:val="21"/>
              <w:keepNext w:val="0"/>
              <w:keepLines w:val="0"/>
              <w:widowControl w:val="0"/>
              <w:shd w:val="clear" w:color="auto" w:fill="auto"/>
              <w:bidi w:val="0"/>
              <w:spacing w:before="0" w:after="0" w:line="312" w:lineRule="exact"/>
              <w:ind w:left="0" w:right="0" w:firstLine="512" w:firstLineChars="233"/>
              <w:jc w:val="both"/>
              <w:rPr>
                <w:color w:val="000000"/>
                <w:spacing w:val="0"/>
                <w:w w:val="100"/>
                <w:position w:val="0"/>
                <w:sz w:val="22"/>
                <w:szCs w:val="22"/>
              </w:rPr>
            </w:pPr>
            <w:r>
              <w:rPr>
                <w:color w:val="000000"/>
                <w:spacing w:val="0"/>
                <w:w w:val="100"/>
                <w:position w:val="0"/>
                <w:sz w:val="22"/>
                <w:szCs w:val="22"/>
              </w:rPr>
              <w:t>第八条 激励对</w:t>
            </w:r>
            <w:r>
              <w:rPr>
                <w:rFonts w:hint="eastAsia"/>
                <w:color w:val="000000"/>
                <w:spacing w:val="0"/>
                <w:w w:val="100"/>
                <w:position w:val="0"/>
                <w:sz w:val="22"/>
                <w:szCs w:val="22"/>
                <w:lang w:eastAsia="zh-CN"/>
              </w:rPr>
              <w:t>象</w:t>
            </w:r>
            <w:r>
              <w:rPr>
                <w:color w:val="000000"/>
                <w:spacing w:val="0"/>
                <w:w w:val="100"/>
                <w:position w:val="0"/>
                <w:sz w:val="22"/>
                <w:szCs w:val="22"/>
              </w:rPr>
              <w:t>可以包括上市公司的</w:t>
            </w:r>
            <w:r>
              <w:rPr>
                <w:rFonts w:hint="eastAsia"/>
                <w:color w:val="000000"/>
                <w:spacing w:val="0"/>
                <w:w w:val="100"/>
                <w:position w:val="0"/>
                <w:sz w:val="22"/>
                <w:szCs w:val="22"/>
                <w:lang w:eastAsia="zh-CN"/>
              </w:rPr>
              <w:t>董</w:t>
            </w:r>
            <w:r>
              <w:rPr>
                <w:color w:val="000000"/>
                <w:spacing w:val="0"/>
                <w:w w:val="100"/>
                <w:position w:val="0"/>
                <w:sz w:val="22"/>
                <w:szCs w:val="22"/>
              </w:rPr>
              <w:t>事、高级管理人员、核心技术人员或者核心业务人员，以及公司认为应当激励的对公司经营</w:t>
            </w:r>
            <w:r>
              <w:rPr>
                <w:rFonts w:hint="eastAsia"/>
                <w:color w:val="000000"/>
                <w:spacing w:val="0"/>
                <w:w w:val="100"/>
                <w:position w:val="0"/>
                <w:sz w:val="22"/>
                <w:szCs w:val="22"/>
                <w:lang w:eastAsia="zh-CN"/>
              </w:rPr>
              <w:t>业绩</w:t>
            </w:r>
            <w:r>
              <w:rPr>
                <w:color w:val="000000"/>
                <w:spacing w:val="0"/>
                <w:w w:val="100"/>
                <w:position w:val="0"/>
                <w:sz w:val="22"/>
                <w:szCs w:val="22"/>
              </w:rPr>
              <w:t>和未来发展有直接影响的其他员工，但不应当包括独立董事和监事。在境内工作的外籍员工任职上市公司</w:t>
            </w:r>
            <w:r>
              <w:rPr>
                <w:rFonts w:hint="eastAsia"/>
                <w:color w:val="000000"/>
                <w:spacing w:val="0"/>
                <w:w w:val="100"/>
                <w:position w:val="0"/>
                <w:sz w:val="22"/>
                <w:szCs w:val="22"/>
                <w:lang w:eastAsia="zh-CN"/>
              </w:rPr>
              <w:t>董</w:t>
            </w:r>
            <w:r>
              <w:rPr>
                <w:color w:val="000000"/>
                <w:spacing w:val="0"/>
                <w:w w:val="100"/>
                <w:position w:val="0"/>
                <w:sz w:val="22"/>
                <w:szCs w:val="22"/>
              </w:rPr>
              <w:t>事、高级管理人员、核心技术人员或者核心业务人员的，可以成为激励对象。单独或合计持有上市公司5%以上股份的股东或实际控制人及其配偶、父母、子女，不得成为激励对</w:t>
            </w:r>
            <w:r>
              <w:rPr>
                <w:rFonts w:hint="eastAsia"/>
                <w:color w:val="000000"/>
                <w:spacing w:val="0"/>
                <w:w w:val="100"/>
                <w:position w:val="0"/>
                <w:sz w:val="22"/>
                <w:szCs w:val="22"/>
                <w:lang w:eastAsia="zh-CN"/>
              </w:rPr>
              <w:t>象</w:t>
            </w:r>
            <w:r>
              <w:rPr>
                <w:color w:val="000000"/>
                <w:spacing w:val="0"/>
                <w:w w:val="100"/>
                <w:position w:val="0"/>
                <w:sz w:val="22"/>
                <w:szCs w:val="22"/>
              </w:rPr>
              <w:t>。下列人员也不得成为激励对象：</w:t>
            </w:r>
          </w:p>
          <w:p>
            <w:pPr>
              <w:pStyle w:val="21"/>
              <w:keepNext w:val="0"/>
              <w:keepLines w:val="0"/>
              <w:widowControl w:val="0"/>
              <w:shd w:val="clear" w:color="auto" w:fill="auto"/>
              <w:bidi w:val="0"/>
              <w:spacing w:before="0" w:after="0" w:line="312" w:lineRule="exact"/>
              <w:ind w:left="0" w:right="0" w:firstLine="512" w:firstLineChars="233"/>
              <w:jc w:val="both"/>
              <w:rPr>
                <w:color w:val="000000"/>
                <w:spacing w:val="0"/>
                <w:w w:val="100"/>
                <w:position w:val="0"/>
                <w:sz w:val="22"/>
                <w:szCs w:val="22"/>
              </w:rPr>
            </w:pP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一</w:t>
            </w:r>
            <w:r>
              <w:rPr>
                <w:color w:val="000000"/>
                <w:spacing w:val="0"/>
                <w:w w:val="100"/>
                <w:position w:val="0"/>
                <w:sz w:val="22"/>
                <w:szCs w:val="22"/>
                <w:lang w:val="en-US" w:eastAsia="en-US"/>
              </w:rPr>
              <w:t>）</w:t>
            </w:r>
            <w:r>
              <w:rPr>
                <w:color w:val="000000"/>
                <w:spacing w:val="0"/>
                <w:w w:val="100"/>
                <w:position w:val="0"/>
                <w:sz w:val="22"/>
                <w:szCs w:val="22"/>
              </w:rPr>
              <w:t>最近12个月内被证券交易所认定为不适当人选；</w:t>
            </w:r>
          </w:p>
          <w:p>
            <w:pPr>
              <w:pStyle w:val="21"/>
              <w:keepNext w:val="0"/>
              <w:keepLines w:val="0"/>
              <w:widowControl w:val="0"/>
              <w:shd w:val="clear" w:color="auto" w:fill="auto"/>
              <w:bidi w:val="0"/>
              <w:spacing w:before="0" w:after="0" w:line="312" w:lineRule="exact"/>
              <w:ind w:left="0" w:right="0" w:firstLine="512" w:firstLineChars="233"/>
              <w:jc w:val="both"/>
              <w:rPr>
                <w:color w:val="000000"/>
                <w:spacing w:val="0"/>
                <w:w w:val="100"/>
                <w:position w:val="0"/>
                <w:sz w:val="22"/>
                <w:szCs w:val="22"/>
              </w:rPr>
            </w:pPr>
            <w:r>
              <w:rPr>
                <w:color w:val="000000"/>
                <w:spacing w:val="0"/>
                <w:w w:val="100"/>
                <w:position w:val="0"/>
                <w:sz w:val="22"/>
                <w:szCs w:val="22"/>
              </w:rPr>
              <w:t>（二）最近12个月内被中国证监会及其派出机构认定为不适当人选；</w:t>
            </w:r>
          </w:p>
          <w:p>
            <w:pPr>
              <w:pStyle w:val="21"/>
              <w:keepNext w:val="0"/>
              <w:keepLines w:val="0"/>
              <w:widowControl w:val="0"/>
              <w:shd w:val="clear" w:color="auto" w:fill="auto"/>
              <w:bidi w:val="0"/>
              <w:spacing w:before="0" w:after="0" w:line="312" w:lineRule="exact"/>
              <w:ind w:left="0" w:right="0" w:firstLine="512" w:firstLineChars="233"/>
              <w:jc w:val="both"/>
              <w:rPr>
                <w:sz w:val="22"/>
                <w:szCs w:val="22"/>
              </w:rPr>
            </w:pPr>
            <w:r>
              <w:rPr>
                <w:color w:val="000000"/>
                <w:spacing w:val="0"/>
                <w:w w:val="100"/>
                <w:position w:val="0"/>
                <w:sz w:val="22"/>
                <w:szCs w:val="22"/>
              </w:rPr>
              <w:t>（三）最近12个月内因重大违法违规行为被中国证监会及其派出机构行政处罚或者釆取市场禁入措施；</w:t>
            </w:r>
          </w:p>
          <w:p>
            <w:pPr>
              <w:pStyle w:val="21"/>
              <w:keepNext w:val="0"/>
              <w:keepLines w:val="0"/>
              <w:widowControl w:val="0"/>
              <w:shd w:val="clear" w:color="auto" w:fill="auto"/>
              <w:tabs>
                <w:tab w:val="left" w:pos="1055"/>
              </w:tabs>
              <w:bidi w:val="0"/>
              <w:spacing w:before="0" w:after="0" w:line="240" w:lineRule="auto"/>
              <w:ind w:left="0" w:right="0" w:firstLine="460"/>
              <w:jc w:val="both"/>
              <w:rPr>
                <w:sz w:val="22"/>
                <w:szCs w:val="22"/>
              </w:rPr>
            </w:pPr>
            <w:r>
              <w:rPr>
                <w:color w:val="000000"/>
                <w:spacing w:val="0"/>
                <w:w w:val="100"/>
                <w:position w:val="0"/>
                <w:sz w:val="22"/>
                <w:szCs w:val="22"/>
              </w:rPr>
              <w:t>（四）具有《公司法》规定的不得担任公司</w:t>
            </w:r>
            <w:r>
              <w:rPr>
                <w:rFonts w:hint="eastAsia"/>
                <w:color w:val="000000"/>
                <w:spacing w:val="0"/>
                <w:w w:val="100"/>
                <w:position w:val="0"/>
                <w:sz w:val="22"/>
                <w:szCs w:val="22"/>
                <w:lang w:eastAsia="zh-CN"/>
              </w:rPr>
              <w:t>董事，</w:t>
            </w:r>
            <w:r>
              <w:rPr>
                <w:color w:val="000000"/>
                <w:spacing w:val="0"/>
                <w:w w:val="100"/>
                <w:position w:val="0"/>
                <w:sz w:val="22"/>
                <w:szCs w:val="22"/>
              </w:rPr>
              <w:t>高级管理人员</w:t>
            </w:r>
            <w:r>
              <w:rPr>
                <w:rFonts w:hint="eastAsia"/>
                <w:color w:val="000000"/>
                <w:spacing w:val="0"/>
                <w:w w:val="100"/>
                <w:position w:val="0"/>
                <w:sz w:val="22"/>
                <w:szCs w:val="22"/>
                <w:lang w:eastAsia="zh-CN"/>
              </w:rPr>
              <w:t>情</w:t>
            </w:r>
            <w:r>
              <w:rPr>
                <w:color w:val="000000"/>
                <w:spacing w:val="0"/>
                <w:w w:val="100"/>
                <w:position w:val="0"/>
                <w:sz w:val="22"/>
                <w:szCs w:val="22"/>
              </w:rPr>
              <w:t>形的；</w:t>
            </w:r>
          </w:p>
          <w:p>
            <w:pPr>
              <w:pStyle w:val="21"/>
              <w:keepNext w:val="0"/>
              <w:keepLines w:val="0"/>
              <w:widowControl w:val="0"/>
              <w:shd w:val="clear" w:color="auto" w:fill="auto"/>
              <w:tabs>
                <w:tab w:val="left" w:pos="1055"/>
              </w:tabs>
              <w:bidi w:val="0"/>
              <w:spacing w:before="0" w:after="0" w:line="312" w:lineRule="exact"/>
              <w:ind w:left="0" w:right="0" w:firstLine="460"/>
              <w:jc w:val="both"/>
              <w:rPr>
                <w:sz w:val="22"/>
                <w:szCs w:val="22"/>
              </w:rPr>
            </w:pPr>
            <w:r>
              <w:rPr>
                <w:color w:val="000000"/>
                <w:spacing w:val="0"/>
                <w:w w:val="100"/>
                <w:position w:val="0"/>
                <w:sz w:val="22"/>
                <w:szCs w:val="22"/>
              </w:rPr>
              <w:t>（五）法律法规规定不得参与上市公司股权激励的；</w:t>
            </w:r>
          </w:p>
          <w:p>
            <w:pPr>
              <w:pStyle w:val="21"/>
              <w:keepNext w:val="0"/>
              <w:keepLines w:val="0"/>
              <w:widowControl w:val="0"/>
              <w:shd w:val="clear" w:color="auto" w:fill="auto"/>
              <w:tabs>
                <w:tab w:val="left" w:pos="1074"/>
              </w:tabs>
              <w:bidi w:val="0"/>
              <w:spacing w:before="0" w:after="0" w:line="312" w:lineRule="exact"/>
              <w:ind w:left="0" w:right="0" w:firstLine="460"/>
              <w:jc w:val="both"/>
              <w:rPr>
                <w:sz w:val="22"/>
                <w:szCs w:val="22"/>
              </w:rPr>
            </w:pPr>
            <w:r>
              <w:rPr>
                <w:color w:val="000000"/>
                <w:spacing w:val="0"/>
                <w:w w:val="100"/>
                <w:position w:val="0"/>
                <w:sz w:val="22"/>
                <w:szCs w:val="22"/>
              </w:rPr>
              <w:t>（六）中国证监会认定的其他情形。</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75"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9" w:lineRule="exact"/>
              <w:ind w:left="0" w:right="0" w:firstLine="240"/>
              <w:jc w:val="both"/>
              <w:rPr>
                <w:sz w:val="22"/>
                <w:szCs w:val="22"/>
              </w:rPr>
            </w:pPr>
            <w:r>
              <w:rPr>
                <w:color w:val="000000"/>
                <w:spacing w:val="0"/>
                <w:w w:val="100"/>
                <w:position w:val="0"/>
                <w:sz w:val="22"/>
                <w:szCs w:val="22"/>
              </w:rPr>
              <w:t>（七）上市公司或 者非上市公众公司收购事中事后监管中予以重点关注</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0"/>
              </w:numPr>
              <w:shd w:val="clear" w:color="auto" w:fill="auto"/>
              <w:tabs>
                <w:tab w:val="left" w:pos="838"/>
              </w:tabs>
              <w:bidi w:val="0"/>
              <w:spacing w:before="0" w:after="0" w:line="317" w:lineRule="exact"/>
              <w:ind w:left="560" w:leftChars="0" w:right="0" w:rightChars="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《上市公司收购管理办法》</w:t>
            </w:r>
          </w:p>
          <w:p>
            <w:pPr>
              <w:pStyle w:val="21"/>
              <w:keepNext w:val="0"/>
              <w:keepLines w:val="0"/>
              <w:widowControl w:val="0"/>
              <w:shd w:val="clear" w:color="auto" w:fill="auto"/>
              <w:bidi w:val="0"/>
              <w:spacing w:before="0" w:after="0" w:line="317" w:lineRule="exact"/>
              <w:ind w:left="560" w:right="0" w:firstLine="0"/>
              <w:jc w:val="both"/>
              <w:rPr>
                <w:color w:val="000000"/>
                <w:spacing w:val="0"/>
                <w:w w:val="100"/>
                <w:position w:val="0"/>
                <w:sz w:val="22"/>
                <w:szCs w:val="22"/>
              </w:rPr>
            </w:pPr>
            <w:r>
              <w:rPr>
                <w:color w:val="000000"/>
                <w:spacing w:val="0"/>
                <w:w w:val="100"/>
                <w:position w:val="0"/>
                <w:sz w:val="22"/>
                <w:szCs w:val="22"/>
              </w:rPr>
              <w:t>第六条 任何人不得利用上市公司的收购损害被收</w:t>
            </w:r>
            <w:r>
              <w:rPr>
                <w:rFonts w:hint="eastAsia"/>
                <w:color w:val="000000"/>
                <w:spacing w:val="0"/>
                <w:w w:val="100"/>
                <w:position w:val="0"/>
                <w:sz w:val="22"/>
                <w:szCs w:val="22"/>
                <w:lang w:eastAsia="zh-CN"/>
              </w:rPr>
              <w:t>购</w:t>
            </w:r>
            <w:r>
              <w:rPr>
                <w:color w:val="000000"/>
                <w:spacing w:val="0"/>
                <w:w w:val="100"/>
                <w:position w:val="0"/>
                <w:sz w:val="22"/>
                <w:szCs w:val="22"/>
              </w:rPr>
              <w:t xml:space="preserve">公司及其股东的合法収益。 </w:t>
            </w:r>
          </w:p>
          <w:p>
            <w:pPr>
              <w:pStyle w:val="21"/>
              <w:keepNext w:val="0"/>
              <w:keepLines w:val="0"/>
              <w:widowControl w:val="0"/>
              <w:shd w:val="clear" w:color="auto" w:fill="auto"/>
              <w:bidi w:val="0"/>
              <w:spacing w:before="0" w:after="0" w:line="317" w:lineRule="exact"/>
              <w:ind w:left="560" w:right="0" w:firstLine="0"/>
              <w:jc w:val="both"/>
              <w:rPr>
                <w:sz w:val="22"/>
                <w:szCs w:val="22"/>
              </w:rPr>
            </w:pPr>
            <w:r>
              <w:rPr>
                <w:color w:val="000000"/>
                <w:spacing w:val="0"/>
                <w:w w:val="100"/>
                <w:position w:val="0"/>
                <w:sz w:val="22"/>
                <w:szCs w:val="22"/>
              </w:rPr>
              <w:t>有下列情形之一的，不得收购上市公司：</w:t>
            </w:r>
          </w:p>
          <w:p>
            <w:pPr>
              <w:pStyle w:val="21"/>
              <w:keepNext w:val="0"/>
              <w:keepLines w:val="0"/>
              <w:widowControl w:val="0"/>
              <w:numPr>
                <w:ilvl w:val="0"/>
                <w:numId w:val="10"/>
              </w:numPr>
              <w:shd w:val="clear" w:color="auto" w:fill="auto"/>
              <w:bidi w:val="0"/>
              <w:spacing w:before="0" w:after="0" w:line="317" w:lineRule="exact"/>
              <w:ind w:left="0" w:right="0" w:firstLine="680"/>
              <w:jc w:val="both"/>
              <w:rPr>
                <w:sz w:val="22"/>
                <w:szCs w:val="22"/>
              </w:rPr>
            </w:pPr>
            <w:r>
              <w:rPr>
                <w:color w:val="000000"/>
                <w:spacing w:val="0"/>
                <w:w w:val="100"/>
                <w:position w:val="0"/>
                <w:sz w:val="22"/>
                <w:szCs w:val="22"/>
              </w:rPr>
              <w:t>收购人负有数额较大</w:t>
            </w:r>
            <w:r>
              <w:rPr>
                <w:rFonts w:hint="eastAsia"/>
                <w:color w:val="000000"/>
                <w:spacing w:val="0"/>
                <w:w w:val="100"/>
                <w:position w:val="0"/>
                <w:sz w:val="22"/>
                <w:szCs w:val="22"/>
                <w:lang w:val="zh-CN" w:eastAsia="zh-CN" w:bidi="zh-CN"/>
              </w:rPr>
              <w:t>债</w:t>
            </w:r>
            <w:r>
              <w:rPr>
                <w:color w:val="000000"/>
                <w:spacing w:val="0"/>
                <w:w w:val="100"/>
                <w:position w:val="0"/>
                <w:sz w:val="22"/>
                <w:szCs w:val="22"/>
                <w:lang w:val="zh-CN" w:eastAsia="zh-CN" w:bidi="zh-CN"/>
              </w:rPr>
              <w:t>务,</w:t>
            </w:r>
            <w:r>
              <w:rPr>
                <w:color w:val="000000"/>
                <w:spacing w:val="0"/>
                <w:w w:val="100"/>
                <w:position w:val="0"/>
                <w:sz w:val="22"/>
                <w:szCs w:val="22"/>
              </w:rPr>
              <w:t>到期未</w:t>
            </w:r>
            <w:r>
              <w:rPr>
                <w:rFonts w:hint="eastAsia"/>
                <w:color w:val="000000"/>
                <w:spacing w:val="0"/>
                <w:w w:val="100"/>
                <w:position w:val="0"/>
                <w:sz w:val="22"/>
                <w:szCs w:val="22"/>
                <w:lang w:eastAsia="zh-CN"/>
              </w:rPr>
              <w:t>清</w:t>
            </w:r>
            <w:r>
              <w:rPr>
                <w:color w:val="000000"/>
                <w:spacing w:val="0"/>
                <w:w w:val="100"/>
                <w:position w:val="0"/>
                <w:sz w:val="22"/>
                <w:szCs w:val="22"/>
              </w:rPr>
              <w:t>偿，且处于持续状态；</w:t>
            </w:r>
          </w:p>
          <w:p>
            <w:pPr>
              <w:pStyle w:val="21"/>
              <w:keepNext w:val="0"/>
              <w:keepLines w:val="0"/>
              <w:widowControl w:val="0"/>
              <w:shd w:val="clear" w:color="auto" w:fill="auto"/>
              <w:tabs>
                <w:tab w:val="left" w:pos="1275"/>
              </w:tabs>
              <w:bidi w:val="0"/>
              <w:spacing w:before="0" w:after="0" w:line="317" w:lineRule="exact"/>
              <w:ind w:left="0" w:right="0" w:firstLine="68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收购人</w:t>
            </w:r>
            <w:r>
              <w:rPr>
                <w:rFonts w:hint="eastAsia"/>
                <w:color w:val="000000"/>
                <w:spacing w:val="0"/>
                <w:w w:val="100"/>
                <w:position w:val="0"/>
                <w:sz w:val="22"/>
                <w:szCs w:val="22"/>
                <w:lang w:eastAsia="zh-CN"/>
              </w:rPr>
              <w:t>最</w:t>
            </w:r>
            <w:r>
              <w:rPr>
                <w:color w:val="000000"/>
                <w:spacing w:val="0"/>
                <w:w w:val="100"/>
                <w:position w:val="0"/>
                <w:sz w:val="22"/>
                <w:szCs w:val="22"/>
              </w:rPr>
              <w:t>近3年有重大违法行为或者涉嫌有重大违法行为；</w:t>
            </w:r>
          </w:p>
          <w:p>
            <w:pPr>
              <w:pStyle w:val="21"/>
              <w:keepNext w:val="0"/>
              <w:keepLines w:val="0"/>
              <w:widowControl w:val="0"/>
              <w:shd w:val="clear" w:color="auto" w:fill="auto"/>
              <w:tabs>
                <w:tab w:val="left" w:pos="1275"/>
              </w:tabs>
              <w:bidi w:val="0"/>
              <w:spacing w:before="0" w:after="0" w:line="317"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收购人最近3年有严重的证券市场失信行为；</w:t>
            </w:r>
          </w:p>
          <w:p>
            <w:pPr>
              <w:pStyle w:val="21"/>
              <w:keepNext w:val="0"/>
              <w:keepLines w:val="0"/>
              <w:widowControl w:val="0"/>
              <w:shd w:val="clear" w:color="auto" w:fill="auto"/>
              <w:tabs>
                <w:tab w:val="left" w:pos="1275"/>
              </w:tabs>
              <w:bidi w:val="0"/>
              <w:spacing w:before="0" w:after="0" w:line="317"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收购人为自然人的，存在《公司法》第一百四十六条规定</w:t>
            </w:r>
            <w:r>
              <w:rPr>
                <w:rFonts w:hint="eastAsia"/>
                <w:color w:val="000000"/>
                <w:spacing w:val="0"/>
                <w:w w:val="100"/>
                <w:position w:val="0"/>
                <w:sz w:val="22"/>
                <w:szCs w:val="22"/>
                <w:lang w:eastAsia="zh-CN"/>
              </w:rPr>
              <w:t>情</w:t>
            </w:r>
            <w:r>
              <w:rPr>
                <w:color w:val="000000"/>
                <w:spacing w:val="0"/>
                <w:w w:val="100"/>
                <w:position w:val="0"/>
                <w:sz w:val="22"/>
                <w:szCs w:val="22"/>
              </w:rPr>
              <w:t>形；</w:t>
            </w:r>
          </w:p>
          <w:p>
            <w:pPr>
              <w:pStyle w:val="21"/>
              <w:keepNext w:val="0"/>
              <w:keepLines w:val="0"/>
              <w:widowControl w:val="0"/>
              <w:shd w:val="clear" w:color="auto" w:fill="auto"/>
              <w:tabs>
                <w:tab w:val="left" w:pos="1266"/>
              </w:tabs>
              <w:bidi w:val="0"/>
              <w:spacing w:before="0" w:after="0" w:line="317"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法律、行政法规规定以及中国证监会认定的不得收购上市公司的其他情形。</w:t>
            </w:r>
          </w:p>
          <w:p>
            <w:pPr>
              <w:pStyle w:val="21"/>
              <w:keepNext w:val="0"/>
              <w:keepLines w:val="0"/>
              <w:widowControl w:val="0"/>
              <w:numPr>
                <w:ilvl w:val="0"/>
                <w:numId w:val="0"/>
              </w:numPr>
              <w:shd w:val="clear" w:color="auto" w:fill="auto"/>
              <w:tabs>
                <w:tab w:val="left" w:pos="867"/>
              </w:tabs>
              <w:bidi w:val="0"/>
              <w:spacing w:before="0" w:after="0" w:line="317" w:lineRule="exact"/>
              <w:ind w:left="560" w:leftChars="0" w:right="0" w:rightChars="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《非上市公众公司收购管理办法》</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笫六条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进行公众公司收购，收购人及其实际控制人应当具有良好的诚信记录，收购人及其实际控制人为法人的，应当具有健全的公司治理机制。任何人不很利用公众公司收购损害被收购</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891"/>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2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40" w:line="240" w:lineRule="auto"/>
              <w:ind w:left="0" w:right="0" w:firstLine="0"/>
              <w:jc w:val="left"/>
              <w:rPr>
                <w:sz w:val="22"/>
                <w:szCs w:val="22"/>
              </w:rPr>
            </w:pPr>
            <w:r>
              <w:rPr>
                <w:color w:val="000000"/>
                <w:spacing w:val="0"/>
                <w:w w:val="100"/>
                <w:position w:val="0"/>
                <w:sz w:val="22"/>
                <w:szCs w:val="22"/>
              </w:rPr>
              <w:t>公司及其股东的合法权益。</w:t>
            </w:r>
          </w:p>
          <w:p>
            <w:pPr>
              <w:pStyle w:val="21"/>
              <w:keepNext w:val="0"/>
              <w:keepLines w:val="0"/>
              <w:widowControl w:val="0"/>
              <w:shd w:val="clear" w:color="auto" w:fill="auto"/>
              <w:bidi w:val="0"/>
              <w:spacing w:before="0" w:after="40" w:line="240" w:lineRule="auto"/>
              <w:ind w:left="0" w:right="0" w:firstLine="340"/>
              <w:jc w:val="left"/>
              <w:rPr>
                <w:sz w:val="22"/>
                <w:szCs w:val="22"/>
              </w:rPr>
            </w:pPr>
            <w:r>
              <w:rPr>
                <w:color w:val="000000"/>
                <w:spacing w:val="0"/>
                <w:w w:val="100"/>
                <w:position w:val="0"/>
                <w:sz w:val="22"/>
                <w:szCs w:val="22"/>
              </w:rPr>
              <w:t>有下列情形之一的，不得收购公众公司：</w:t>
            </w:r>
          </w:p>
          <w:p>
            <w:pPr>
              <w:pStyle w:val="21"/>
              <w:keepNext w:val="0"/>
              <w:keepLines w:val="0"/>
              <w:widowControl w:val="0"/>
              <w:shd w:val="clear" w:color="auto" w:fill="auto"/>
              <w:tabs>
                <w:tab w:val="left" w:pos="1035"/>
              </w:tabs>
              <w:bidi w:val="0"/>
              <w:spacing w:before="0" w:after="40" w:line="240" w:lineRule="auto"/>
              <w:ind w:left="0" w:right="0" w:firstLine="44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收购人负有数额较大</w:t>
            </w:r>
            <w:r>
              <w:rPr>
                <w:rFonts w:hint="eastAsia"/>
                <w:color w:val="000000"/>
                <w:spacing w:val="0"/>
                <w:w w:val="100"/>
                <w:position w:val="0"/>
                <w:sz w:val="22"/>
                <w:szCs w:val="22"/>
                <w:lang w:eastAsia="zh-CN"/>
              </w:rPr>
              <w:t>债</w:t>
            </w:r>
            <w:r>
              <w:rPr>
                <w:color w:val="000000"/>
                <w:spacing w:val="0"/>
                <w:w w:val="100"/>
                <w:position w:val="0"/>
                <w:sz w:val="22"/>
                <w:szCs w:val="22"/>
              </w:rPr>
              <w:t>务，到期未清偿，且处于持续状态；</w:t>
            </w:r>
          </w:p>
          <w:p>
            <w:pPr>
              <w:pStyle w:val="21"/>
              <w:keepNext w:val="0"/>
              <w:keepLines w:val="0"/>
              <w:widowControl w:val="0"/>
              <w:shd w:val="clear" w:color="auto" w:fill="auto"/>
              <w:tabs>
                <w:tab w:val="left" w:pos="1045"/>
              </w:tabs>
              <w:bidi w:val="0"/>
              <w:spacing w:before="0" w:after="40" w:line="240" w:lineRule="auto"/>
              <w:ind w:left="0" w:right="0" w:firstLine="440"/>
              <w:jc w:val="left"/>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收购人最近2年有重大违法行为或者涉嫌有重大违法行为：</w:t>
            </w:r>
          </w:p>
          <w:p>
            <w:pPr>
              <w:pStyle w:val="21"/>
              <w:keepNext w:val="0"/>
              <w:keepLines w:val="0"/>
              <w:widowControl w:val="0"/>
              <w:shd w:val="clear" w:color="auto" w:fill="auto"/>
              <w:tabs>
                <w:tab w:val="left" w:pos="1045"/>
              </w:tabs>
              <w:bidi w:val="0"/>
              <w:spacing w:before="0" w:after="40" w:line="240" w:lineRule="auto"/>
              <w:ind w:left="0" w:right="0" w:firstLine="44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收购人最近2年有严重的证券市场失信行为；</w:t>
            </w:r>
          </w:p>
          <w:p>
            <w:pPr>
              <w:pStyle w:val="21"/>
              <w:keepNext w:val="0"/>
              <w:keepLines w:val="0"/>
              <w:widowControl w:val="0"/>
              <w:shd w:val="clear" w:color="auto" w:fill="auto"/>
              <w:tabs>
                <w:tab w:val="left" w:pos="1045"/>
              </w:tabs>
              <w:bidi w:val="0"/>
              <w:spacing w:before="0" w:after="40" w:line="240" w:lineRule="auto"/>
              <w:ind w:left="0" w:right="0" w:firstLine="44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收购人为自然人的，存在《公司法》第一百四十六条规定的情形；</w:t>
            </w:r>
          </w:p>
          <w:p>
            <w:pPr>
              <w:pStyle w:val="21"/>
              <w:keepNext w:val="0"/>
              <w:keepLines w:val="0"/>
              <w:widowControl w:val="0"/>
              <w:shd w:val="clear" w:color="auto" w:fill="auto"/>
              <w:tabs>
                <w:tab w:val="left" w:pos="1035"/>
              </w:tabs>
              <w:bidi w:val="0"/>
              <w:spacing w:before="0" w:after="40" w:line="240" w:lineRule="auto"/>
              <w:ind w:left="0" w:right="0" w:firstLine="44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法律、行政法规规定以及中国证监会认定的不得收购公众公司的</w:t>
            </w:r>
            <w:r>
              <w:rPr>
                <w:color w:val="000000"/>
                <w:spacing w:val="0"/>
                <w:w w:val="100"/>
                <w:position w:val="0"/>
                <w:sz w:val="22"/>
                <w:szCs w:val="22"/>
                <w:lang w:val="zh-CN" w:eastAsia="zh-CN" w:bidi="zh-CN"/>
              </w:rPr>
              <w:t>其他情</w:t>
            </w:r>
            <w:r>
              <w:rPr>
                <w:color w:val="000000"/>
                <w:spacing w:val="0"/>
                <w:w w:val="100"/>
                <w:position w:val="0"/>
                <w:sz w:val="22"/>
                <w:szCs w:val="22"/>
              </w:rPr>
              <w:t>形。</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7"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220"/>
              <w:jc w:val="left"/>
              <w:rPr>
                <w:sz w:val="22"/>
                <w:szCs w:val="22"/>
              </w:rPr>
            </w:pPr>
            <w:r>
              <w:rPr>
                <w:rFonts w:hint="eastAsia"/>
                <w:color w:val="000000"/>
                <w:spacing w:val="0"/>
                <w:w w:val="100"/>
                <w:position w:val="0"/>
                <w:sz w:val="22"/>
                <w:szCs w:val="22"/>
                <w:lang w:val="en-US" w:eastAsia="zh-CN"/>
              </w:rPr>
              <w:t>（八）</w:t>
            </w:r>
            <w:r>
              <w:rPr>
                <w:color w:val="000000"/>
                <w:spacing w:val="0"/>
                <w:w w:val="100"/>
                <w:position w:val="0"/>
                <w:sz w:val="22"/>
                <w:szCs w:val="22"/>
              </w:rPr>
              <w:t>限制部分消 费行为</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2" w:lineRule="exact"/>
              <w:ind w:left="0" w:right="0" w:firstLine="580"/>
              <w:jc w:val="left"/>
              <w:rPr>
                <w:color w:val="000000"/>
                <w:spacing w:val="0"/>
                <w:w w:val="100"/>
                <w:position w:val="0"/>
                <w:sz w:val="22"/>
                <w:szCs w:val="22"/>
              </w:rPr>
            </w:pPr>
            <w:r>
              <w:rPr>
                <w:color w:val="000000"/>
                <w:spacing w:val="0"/>
                <w:w w:val="100"/>
                <w:position w:val="0"/>
                <w:sz w:val="22"/>
                <w:szCs w:val="22"/>
                <w:lang w:val="en-US" w:eastAsia="en-US"/>
              </w:rPr>
              <w:t>1.</w:t>
            </w:r>
            <w:r>
              <w:rPr>
                <w:rFonts w:hint="eastAsia"/>
                <w:color w:val="000000"/>
                <w:spacing w:val="0"/>
                <w:w w:val="100"/>
                <w:position w:val="0"/>
                <w:sz w:val="22"/>
                <w:szCs w:val="22"/>
                <w:lang w:val="en-US" w:eastAsia="zh-CN"/>
              </w:rPr>
              <w:t>《最高</w:t>
            </w:r>
            <w:r>
              <w:rPr>
                <w:color w:val="000000"/>
                <w:spacing w:val="0"/>
                <w:w w:val="100"/>
                <w:position w:val="0"/>
                <w:sz w:val="22"/>
                <w:szCs w:val="22"/>
              </w:rPr>
              <w:t>人民法院关于限制被执行人</w:t>
            </w:r>
            <w:r>
              <w:rPr>
                <w:rFonts w:hint="eastAsia"/>
                <w:color w:val="000000"/>
                <w:spacing w:val="0"/>
                <w:w w:val="100"/>
                <w:position w:val="0"/>
                <w:sz w:val="22"/>
                <w:szCs w:val="22"/>
                <w:lang w:eastAsia="zh-CN"/>
              </w:rPr>
              <w:t>高</w:t>
            </w:r>
            <w:r>
              <w:rPr>
                <w:color w:val="000000"/>
                <w:spacing w:val="0"/>
                <w:w w:val="100"/>
                <w:position w:val="0"/>
                <w:sz w:val="22"/>
                <w:szCs w:val="22"/>
              </w:rPr>
              <w:t>消费及有关消费的若干规定》（法释</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 xml:space="preserve">17号） </w:t>
            </w:r>
          </w:p>
          <w:p>
            <w:pPr>
              <w:pStyle w:val="21"/>
              <w:keepNext w:val="0"/>
              <w:keepLines w:val="0"/>
              <w:widowControl w:val="0"/>
              <w:shd w:val="clear" w:color="auto" w:fill="auto"/>
              <w:bidi w:val="0"/>
              <w:spacing w:before="0" w:after="0" w:line="322" w:lineRule="exact"/>
              <w:ind w:left="0" w:right="0" w:firstLine="580"/>
              <w:jc w:val="left"/>
              <w:rPr>
                <w:sz w:val="22"/>
                <w:szCs w:val="22"/>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被执行人为自然人的，被采取限制消费措施后，不得有以下高消</w:t>
            </w:r>
            <w:r>
              <w:rPr>
                <w:rFonts w:hint="eastAsia"/>
                <w:color w:val="000000"/>
                <w:spacing w:val="0"/>
                <w:w w:val="100"/>
                <w:position w:val="0"/>
                <w:sz w:val="22"/>
                <w:szCs w:val="22"/>
                <w:lang w:eastAsia="zh-CN"/>
              </w:rPr>
              <w:t>费</w:t>
            </w:r>
            <w:r>
              <w:rPr>
                <w:color w:val="000000"/>
                <w:spacing w:val="0"/>
                <w:w w:val="100"/>
                <w:position w:val="0"/>
                <w:sz w:val="22"/>
                <w:szCs w:val="22"/>
              </w:rPr>
              <w:t>及非生活和工作必需的消费行为：</w:t>
            </w:r>
          </w:p>
          <w:p>
            <w:pPr>
              <w:pStyle w:val="21"/>
              <w:keepNext w:val="0"/>
              <w:keepLines w:val="0"/>
              <w:widowControl w:val="0"/>
              <w:shd w:val="clear" w:color="auto" w:fill="auto"/>
              <w:tabs>
                <w:tab w:val="left" w:pos="1266"/>
              </w:tabs>
              <w:bidi w:val="0"/>
              <w:spacing w:before="0" w:after="0" w:line="240" w:lineRule="auto"/>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乘坐交通工具时，选择飞机、列车软卧、轮船二等以上舱位；</w:t>
            </w:r>
          </w:p>
          <w:p>
            <w:pPr>
              <w:pStyle w:val="21"/>
              <w:keepNext w:val="0"/>
              <w:keepLines w:val="0"/>
              <w:widowControl w:val="0"/>
              <w:shd w:val="clear" w:color="auto" w:fill="auto"/>
              <w:tabs>
                <w:tab w:val="left" w:pos="1275"/>
              </w:tabs>
              <w:bidi w:val="0"/>
              <w:spacing w:before="0" w:after="0" w:line="323"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在星级以上宾馆、酒店、夜总会、高尔夫球场等场所进行高消费；</w:t>
            </w:r>
          </w:p>
          <w:p>
            <w:pPr>
              <w:pStyle w:val="21"/>
              <w:keepNext w:val="0"/>
              <w:keepLines w:val="0"/>
              <w:widowControl w:val="0"/>
              <w:shd w:val="clear" w:color="auto" w:fill="auto"/>
              <w:tabs>
                <w:tab w:val="left" w:pos="1275"/>
              </w:tabs>
              <w:bidi w:val="0"/>
              <w:spacing w:before="0" w:after="0" w:line="323"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购买不动产或者新建、扩建、高档装修房屋；</w:t>
            </w:r>
          </w:p>
          <w:p>
            <w:pPr>
              <w:pStyle w:val="21"/>
              <w:keepNext w:val="0"/>
              <w:keepLines w:val="0"/>
              <w:widowControl w:val="0"/>
              <w:shd w:val="clear" w:color="auto" w:fill="auto"/>
              <w:tabs>
                <w:tab w:val="left" w:pos="1275"/>
              </w:tabs>
              <w:bidi w:val="0"/>
              <w:spacing w:before="0" w:after="0" w:line="323"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租赁高档写字楼、宾馆、公寓等场所办公；</w:t>
            </w:r>
          </w:p>
          <w:p>
            <w:pPr>
              <w:pStyle w:val="21"/>
              <w:keepNext w:val="0"/>
              <w:keepLines w:val="0"/>
              <w:widowControl w:val="0"/>
              <w:shd w:val="clear" w:color="auto" w:fill="auto"/>
              <w:tabs>
                <w:tab w:val="left" w:pos="1275"/>
              </w:tabs>
              <w:bidi w:val="0"/>
              <w:spacing w:before="0" w:after="0" w:line="323"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购买非经营必需车辆；</w:t>
            </w:r>
          </w:p>
          <w:p>
            <w:pPr>
              <w:pStyle w:val="21"/>
              <w:keepNext w:val="0"/>
              <w:keepLines w:val="0"/>
              <w:widowControl w:val="0"/>
              <w:shd w:val="clear" w:color="auto" w:fill="auto"/>
              <w:tabs>
                <w:tab w:val="left" w:pos="1275"/>
              </w:tabs>
              <w:bidi w:val="0"/>
              <w:spacing w:before="0" w:after="0" w:line="323"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旅游、度假；</w:t>
            </w:r>
          </w:p>
          <w:p>
            <w:pPr>
              <w:pStyle w:val="21"/>
              <w:keepNext w:val="0"/>
              <w:keepLines w:val="0"/>
              <w:widowControl w:val="0"/>
              <w:shd w:val="clear" w:color="auto" w:fill="auto"/>
              <w:tabs>
                <w:tab w:val="left" w:pos="1295"/>
              </w:tabs>
              <w:bidi w:val="0"/>
              <w:spacing w:before="0" w:after="0" w:line="323" w:lineRule="exact"/>
              <w:ind w:left="0" w:right="0" w:firstLine="70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子女就读高收费私立学校.</w:t>
            </w:r>
          </w:p>
          <w:p>
            <w:pPr>
              <w:pStyle w:val="21"/>
              <w:keepNext w:val="0"/>
              <w:keepLines w:val="0"/>
              <w:widowControl w:val="0"/>
              <w:shd w:val="clear" w:color="auto" w:fill="auto"/>
              <w:tabs>
                <w:tab w:val="left" w:pos="1295"/>
              </w:tabs>
              <w:bidi w:val="0"/>
              <w:spacing w:before="0" w:after="0" w:line="323" w:lineRule="exact"/>
              <w:ind w:left="0" w:right="0" w:firstLine="700"/>
              <w:jc w:val="both"/>
              <w:rPr>
                <w:color w:val="000000"/>
                <w:spacing w:val="0"/>
                <w:w w:val="100"/>
                <w:position w:val="0"/>
                <w:sz w:val="22"/>
                <w:szCs w:val="22"/>
              </w:rPr>
            </w:pPr>
            <w:r>
              <w:rPr>
                <w:rFonts w:hint="eastAsia"/>
                <w:color w:val="000000"/>
                <w:spacing w:val="0"/>
                <w:w w:val="100"/>
                <w:position w:val="0"/>
                <w:sz w:val="22"/>
                <w:szCs w:val="22"/>
                <w:lang w:val="en-US" w:eastAsia="zh-CN"/>
              </w:rPr>
              <w:t xml:space="preserve">（八） </w:t>
            </w:r>
            <w:r>
              <w:rPr>
                <w:color w:val="000000"/>
                <w:spacing w:val="0"/>
                <w:w w:val="100"/>
                <w:position w:val="0"/>
                <w:sz w:val="22"/>
                <w:szCs w:val="22"/>
              </w:rPr>
              <w:t>支付高额保费购买保险理财产品；</w:t>
            </w:r>
          </w:p>
          <w:p>
            <w:pPr>
              <w:pStyle w:val="21"/>
              <w:keepNext w:val="0"/>
              <w:keepLines w:val="0"/>
              <w:widowControl w:val="0"/>
              <w:shd w:val="clear" w:color="auto" w:fill="auto"/>
              <w:tabs>
                <w:tab w:val="left" w:pos="1295"/>
              </w:tabs>
              <w:bidi w:val="0"/>
              <w:spacing w:before="0" w:after="0" w:line="323" w:lineRule="exact"/>
              <w:ind w:left="0" w:right="0" w:firstLine="700"/>
              <w:jc w:val="both"/>
              <w:rPr>
                <w:sz w:val="22"/>
                <w:szCs w:val="22"/>
              </w:rPr>
            </w:pPr>
            <w:r>
              <w:rPr>
                <w:color w:val="000000"/>
                <w:spacing w:val="0"/>
                <w:w w:val="100"/>
                <w:position w:val="0"/>
                <w:sz w:val="22"/>
                <w:szCs w:val="22"/>
              </w:rPr>
              <w:t>（九）</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乘坐</w:t>
            </w:r>
            <w:r>
              <w:rPr>
                <w:color w:val="000000"/>
                <w:spacing w:val="0"/>
                <w:w w:val="100"/>
                <w:position w:val="0"/>
                <w:sz w:val="22"/>
                <w:szCs w:val="22"/>
                <w:lang w:val="en-US" w:eastAsia="en-US"/>
              </w:rPr>
              <w:t>G</w:t>
            </w:r>
            <w:r>
              <w:rPr>
                <w:color w:val="000000"/>
                <w:spacing w:val="0"/>
                <w:w w:val="100"/>
                <w:position w:val="0"/>
                <w:sz w:val="22"/>
                <w:szCs w:val="22"/>
              </w:rPr>
              <w:t>字头动车组列车全部座位、其他动车组列车一等以上座位等其他非生活和工作必需的消费行为。</w:t>
            </w:r>
          </w:p>
          <w:p>
            <w:pPr>
              <w:pStyle w:val="21"/>
              <w:keepNext w:val="0"/>
              <w:keepLines w:val="0"/>
              <w:widowControl w:val="0"/>
              <w:shd w:val="clear" w:color="auto" w:fill="auto"/>
              <w:bidi w:val="0"/>
              <w:spacing w:before="0" w:after="0" w:line="323" w:lineRule="exact"/>
              <w:ind w:left="0" w:right="0" w:firstLine="580"/>
              <w:jc w:val="both"/>
              <w:rPr>
                <w:sz w:val="22"/>
                <w:szCs w:val="22"/>
              </w:rPr>
            </w:pPr>
            <w:r>
              <w:rPr>
                <w:color w:val="000000"/>
                <w:spacing w:val="0"/>
                <w:w w:val="100"/>
                <w:position w:val="0"/>
                <w:sz w:val="22"/>
                <w:szCs w:val="22"/>
              </w:rPr>
              <w:t>被执行人为单位的，被釆取限制消费措施后，被执行人及其法定代表人、主要负责人、影响</w:t>
            </w:r>
            <w:r>
              <w:rPr>
                <w:rFonts w:hint="eastAsia"/>
                <w:color w:val="000000"/>
                <w:spacing w:val="0"/>
                <w:w w:val="100"/>
                <w:position w:val="0"/>
                <w:sz w:val="22"/>
                <w:szCs w:val="22"/>
                <w:lang w:eastAsia="zh-CN"/>
              </w:rPr>
              <w:t>债</w:t>
            </w:r>
            <w:r>
              <w:rPr>
                <w:color w:val="000000"/>
                <w:spacing w:val="0"/>
                <w:w w:val="100"/>
                <w:position w:val="0"/>
                <w:sz w:val="22"/>
                <w:szCs w:val="22"/>
              </w:rPr>
              <w:t>务履行的直接</w:t>
            </w:r>
            <w:r>
              <w:rPr>
                <w:rFonts w:hint="eastAsia"/>
                <w:color w:val="000000"/>
                <w:spacing w:val="0"/>
                <w:w w:val="100"/>
                <w:position w:val="0"/>
                <w:sz w:val="22"/>
                <w:szCs w:val="22"/>
                <w:lang w:eastAsia="zh-CN"/>
              </w:rPr>
              <w:t>责</w:t>
            </w:r>
            <w:r>
              <w:rPr>
                <w:color w:val="000000"/>
                <w:spacing w:val="0"/>
                <w:w w:val="100"/>
                <w:position w:val="0"/>
                <w:sz w:val="22"/>
                <w:szCs w:val="22"/>
              </w:rPr>
              <w:t>任人员、实际控制人不得实施前</w:t>
            </w:r>
            <w:r>
              <w:rPr>
                <w:rFonts w:hint="eastAsia"/>
                <w:color w:val="000000"/>
                <w:spacing w:val="0"/>
                <w:w w:val="100"/>
                <w:position w:val="0"/>
                <w:sz w:val="22"/>
                <w:szCs w:val="22"/>
                <w:lang w:eastAsia="zh-CN"/>
              </w:rPr>
              <w:t>款</w:t>
            </w:r>
            <w:r>
              <w:rPr>
                <w:color w:val="000000"/>
                <w:spacing w:val="0"/>
                <w:w w:val="100"/>
                <w:position w:val="0"/>
                <w:sz w:val="22"/>
                <w:szCs w:val="22"/>
              </w:rPr>
              <w:t>规定的行为。因私消</w:t>
            </w:r>
            <w:r>
              <w:rPr>
                <w:rFonts w:hint="eastAsia"/>
                <w:color w:val="000000"/>
                <w:spacing w:val="0"/>
                <w:w w:val="100"/>
                <w:position w:val="0"/>
                <w:sz w:val="22"/>
                <w:szCs w:val="22"/>
                <w:lang w:eastAsia="zh-CN"/>
              </w:rPr>
              <w:t>费</w:t>
            </w:r>
            <w:r>
              <w:rPr>
                <w:color w:val="000000"/>
                <w:spacing w:val="0"/>
                <w:w w:val="100"/>
                <w:position w:val="0"/>
                <w:sz w:val="22"/>
                <w:szCs w:val="22"/>
              </w:rPr>
              <w:t>以个人财产实施</w:t>
            </w:r>
            <w:r>
              <w:rPr>
                <w:rFonts w:hint="eastAsia"/>
                <w:color w:val="000000"/>
                <w:spacing w:val="0"/>
                <w:w w:val="100"/>
                <w:position w:val="0"/>
                <w:sz w:val="22"/>
                <w:szCs w:val="22"/>
                <w:lang w:eastAsia="zh-CN"/>
              </w:rPr>
              <w:t>前</w:t>
            </w:r>
            <w:r>
              <w:rPr>
                <w:color w:val="000000"/>
                <w:spacing w:val="0"/>
                <w:w w:val="100"/>
                <w:position w:val="0"/>
                <w:sz w:val="22"/>
                <w:szCs w:val="22"/>
              </w:rPr>
              <w:t>款规定行为的，可以向执行法院提出申</w:t>
            </w:r>
            <w:r>
              <w:rPr>
                <w:rFonts w:hint="eastAsia"/>
                <w:color w:val="000000"/>
                <w:spacing w:val="0"/>
                <w:w w:val="100"/>
                <w:position w:val="0"/>
                <w:sz w:val="22"/>
                <w:szCs w:val="22"/>
                <w:lang w:eastAsia="zh-CN"/>
              </w:rPr>
              <w:t>请</w:t>
            </w:r>
            <w:r>
              <w:rPr>
                <w:color w:val="000000"/>
                <w:spacing w:val="0"/>
                <w:w w:val="100"/>
                <w:position w:val="0"/>
                <w:sz w:val="22"/>
                <w:szCs w:val="22"/>
              </w:rPr>
              <w:t>。执行法院审査</w:t>
            </w:r>
            <w:r>
              <w:rPr>
                <w:rFonts w:hint="eastAsia"/>
                <w:color w:val="000000"/>
                <w:spacing w:val="0"/>
                <w:w w:val="100"/>
                <w:position w:val="0"/>
                <w:sz w:val="22"/>
                <w:szCs w:val="22"/>
                <w:lang w:eastAsia="zh-CN"/>
              </w:rPr>
              <w:t>属</w:t>
            </w:r>
            <w:r>
              <w:rPr>
                <w:color w:val="000000"/>
                <w:spacing w:val="0"/>
                <w:w w:val="100"/>
                <w:position w:val="0"/>
                <w:sz w:val="22"/>
                <w:szCs w:val="22"/>
              </w:rPr>
              <w:t>实的，应予准许。</w:t>
            </w:r>
          </w:p>
          <w:p>
            <w:pPr>
              <w:pStyle w:val="21"/>
              <w:keepNext w:val="0"/>
              <w:keepLines w:val="0"/>
              <w:widowControl w:val="0"/>
              <w:shd w:val="clear" w:color="auto" w:fill="auto"/>
              <w:bidi w:val="0"/>
              <w:spacing w:before="0" w:after="0" w:line="323" w:lineRule="exact"/>
              <w:ind w:left="0" w:right="0" w:firstLine="580"/>
              <w:jc w:val="both"/>
              <w:rPr>
                <w:sz w:val="22"/>
                <w:szCs w:val="22"/>
              </w:rPr>
            </w:pPr>
            <w:r>
              <w:rPr>
                <w:color w:val="000000"/>
                <w:spacing w:val="0"/>
                <w:w w:val="100"/>
                <w:position w:val="0"/>
                <w:sz w:val="22"/>
                <w:szCs w:val="22"/>
              </w:rPr>
              <w:t>笫六条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人民法院决定采取限制消费措施的，可以根据案件需要和被执行人的</w:t>
            </w:r>
            <w:r>
              <w:rPr>
                <w:rFonts w:hint="eastAsia"/>
                <w:color w:val="000000"/>
                <w:spacing w:val="0"/>
                <w:w w:val="100"/>
                <w:position w:val="0"/>
                <w:sz w:val="22"/>
                <w:szCs w:val="22"/>
                <w:lang w:eastAsia="zh-CN"/>
              </w:rPr>
              <w:t>情</w:t>
            </w:r>
            <w:r>
              <w:rPr>
                <w:color w:val="000000"/>
                <w:spacing w:val="0"/>
                <w:w w:val="100"/>
                <w:position w:val="0"/>
                <w:sz w:val="22"/>
                <w:szCs w:val="22"/>
              </w:rPr>
              <w:t>况向有义务协助调査、执行的单位送达协助执行通知书，也可以在相关媒体上进行公告。</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最高人民法院、交通运输部、民航局、中国铁路总公司等相关部门；住房城乡建设部负</w:t>
            </w:r>
            <w:r>
              <w:rPr>
                <w:rFonts w:hint="eastAsia"/>
                <w:color w:val="000000"/>
                <w:spacing w:val="0"/>
                <w:w w:val="100"/>
                <w:position w:val="0"/>
                <w:sz w:val="22"/>
                <w:szCs w:val="22"/>
                <w:lang w:eastAsia="zh-CN"/>
              </w:rPr>
              <w:t>责</w:t>
            </w:r>
            <w:r>
              <w:rPr>
                <w:color w:val="000000"/>
                <w:spacing w:val="0"/>
                <w:w w:val="100"/>
                <w:position w:val="0"/>
                <w:sz w:val="22"/>
                <w:szCs w:val="22"/>
              </w:rPr>
              <w:t>限制新建、扩建、</w:t>
            </w:r>
            <w:r>
              <w:rPr>
                <w:rFonts w:hint="eastAsia"/>
                <w:color w:val="000000"/>
                <w:spacing w:val="0"/>
                <w:w w:val="100"/>
                <w:position w:val="0"/>
                <w:sz w:val="22"/>
                <w:szCs w:val="22"/>
                <w:lang w:eastAsia="zh-CN"/>
              </w:rPr>
              <w:t>高</w:t>
            </w:r>
            <w:r>
              <w:rPr>
                <w:color w:val="000000"/>
                <w:spacing w:val="0"/>
                <w:w w:val="100"/>
                <w:position w:val="0"/>
                <w:sz w:val="22"/>
                <w:szCs w:val="22"/>
              </w:rPr>
              <w:t>档装修房屋，购买非经营必 需车辆等非生活和工作必需的消费行为</w:t>
            </w:r>
          </w:p>
        </w:tc>
      </w:tr>
    </w:tbl>
    <w:p>
      <w:pPr>
        <w:sectPr>
          <w:footerReference r:id="rId14" w:type="default"/>
          <w:footerReference r:id="rId15" w:type="even"/>
          <w:footnotePr>
            <w:numFmt w:val="decimal"/>
          </w:footnotePr>
          <w:pgSz w:w="16840" w:h="11900" w:orient="landscape"/>
          <w:pgMar w:top="1717" w:right="1318" w:bottom="1650" w:left="1305" w:header="1289"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112"/>
        <w:gridCol w:w="10176"/>
        <w:gridCol w:w="1901"/>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w:t>
            </w:r>
            <w:r>
              <w:rPr>
                <w:i w:val="0"/>
                <w:iCs w:val="0"/>
                <w:color w:val="000000"/>
                <w:spacing w:val="0"/>
                <w:w w:val="100"/>
                <w:position w:val="0"/>
                <w:sz w:val="22"/>
                <w:szCs w:val="22"/>
              </w:rPr>
              <w:t>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6" w:lineRule="exact"/>
              <w:ind w:left="0" w:right="0" w:firstLine="56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2.</w:t>
            </w:r>
            <w:r>
              <w:rPr>
                <w:color w:val="000000"/>
                <w:spacing w:val="0"/>
                <w:w w:val="100"/>
                <w:position w:val="0"/>
                <w:sz w:val="22"/>
                <w:szCs w:val="22"/>
              </w:rPr>
              <w:t>《关于加快推进失信被执行人信用监督、</w:t>
            </w:r>
            <w:r>
              <w:rPr>
                <w:rFonts w:hint="eastAsia"/>
                <w:color w:val="000000"/>
                <w:spacing w:val="0"/>
                <w:w w:val="100"/>
                <w:position w:val="0"/>
                <w:sz w:val="22"/>
                <w:szCs w:val="22"/>
                <w:lang w:eastAsia="zh-CN"/>
              </w:rPr>
              <w:t>警</w:t>
            </w:r>
            <w:r>
              <w:rPr>
                <w:color w:val="000000"/>
                <w:spacing w:val="0"/>
                <w:w w:val="100"/>
                <w:position w:val="0"/>
                <w:sz w:val="22"/>
                <w:szCs w:val="22"/>
              </w:rPr>
              <w:t>示和惩戒机制建设的意见》（中办发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64号）</w:t>
            </w:r>
          </w:p>
          <w:p>
            <w:pPr>
              <w:pStyle w:val="21"/>
              <w:keepNext w:val="0"/>
              <w:keepLines w:val="0"/>
              <w:widowControl w:val="0"/>
              <w:shd w:val="clear" w:color="auto" w:fill="auto"/>
              <w:tabs>
                <w:tab w:val="left" w:pos="1030"/>
              </w:tabs>
              <w:bidi w:val="0"/>
              <w:spacing w:before="0" w:after="0" w:line="326" w:lineRule="exact"/>
              <w:ind w:left="0" w:right="0" w:firstLine="5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加强联合惩戒</w:t>
            </w:r>
          </w:p>
          <w:p>
            <w:pPr>
              <w:pStyle w:val="21"/>
              <w:keepNext w:val="0"/>
              <w:keepLines w:val="0"/>
              <w:widowControl w:val="0"/>
              <w:shd w:val="clear" w:color="auto" w:fill="auto"/>
              <w:bidi w:val="0"/>
              <w:spacing w:before="0" w:after="0" w:line="326" w:lineRule="exact"/>
              <w:ind w:left="0" w:right="0" w:firstLine="680"/>
              <w:jc w:val="both"/>
              <w:rPr>
                <w:rFonts w:hint="eastAsia" w:eastAsia="宋体"/>
                <w:sz w:val="22"/>
                <w:szCs w:val="22"/>
                <w:lang w:eastAsia="zh-CN"/>
              </w:rPr>
            </w:pPr>
            <w:r>
              <w:rPr>
                <w:color w:val="000000"/>
                <w:spacing w:val="0"/>
                <w:w w:val="100"/>
                <w:position w:val="0"/>
                <w:sz w:val="22"/>
                <w:szCs w:val="22"/>
              </w:rPr>
              <w:t>（七）限</w:t>
            </w:r>
            <w:r>
              <w:rPr>
                <w:rFonts w:hint="eastAsia"/>
                <w:color w:val="000000"/>
                <w:spacing w:val="0"/>
                <w:w w:val="100"/>
                <w:position w:val="0"/>
                <w:sz w:val="22"/>
                <w:szCs w:val="22"/>
                <w:lang w:eastAsia="zh-CN"/>
              </w:rPr>
              <w:t>制高</w:t>
            </w:r>
            <w:r>
              <w:rPr>
                <w:color w:val="000000"/>
                <w:spacing w:val="0"/>
                <w:w w:val="100"/>
                <w:position w:val="0"/>
                <w:sz w:val="22"/>
                <w:szCs w:val="22"/>
              </w:rPr>
              <w:t>消费及有关消</w:t>
            </w:r>
            <w:r>
              <w:rPr>
                <w:rFonts w:hint="eastAsia"/>
                <w:color w:val="000000"/>
                <w:spacing w:val="0"/>
                <w:w w:val="100"/>
                <w:position w:val="0"/>
                <w:sz w:val="22"/>
                <w:szCs w:val="22"/>
                <w:lang w:eastAsia="zh-CN"/>
              </w:rPr>
              <w:t>费</w:t>
            </w:r>
          </w:p>
          <w:p>
            <w:pPr>
              <w:pStyle w:val="21"/>
              <w:keepNext w:val="0"/>
              <w:keepLines w:val="0"/>
              <w:widowControl w:val="0"/>
              <w:numPr>
                <w:ilvl w:val="0"/>
                <w:numId w:val="11"/>
              </w:numPr>
              <w:shd w:val="clear" w:color="auto" w:fill="auto"/>
              <w:tabs>
                <w:tab w:val="left" w:pos="835"/>
              </w:tabs>
              <w:bidi w:val="0"/>
              <w:spacing w:before="0" w:after="0" w:line="317" w:lineRule="exact"/>
              <w:ind w:left="0" w:right="0" w:firstLine="560"/>
              <w:jc w:val="both"/>
              <w:rPr>
                <w:sz w:val="22"/>
                <w:szCs w:val="22"/>
              </w:rPr>
            </w:pPr>
            <w:r>
              <w:rPr>
                <w:color w:val="000000"/>
                <w:spacing w:val="0"/>
                <w:w w:val="100"/>
                <w:position w:val="0"/>
                <w:sz w:val="22"/>
                <w:szCs w:val="22"/>
              </w:rPr>
              <w:t>乘坐火车、飞机限制。限制失信被执行人及失信被执行人的法定代表人、主要负责人、实际控制人、影响债务履行的直接责任人员乘坐列车软卧、</w:t>
            </w:r>
            <w:r>
              <w:rPr>
                <w:rFonts w:ascii="Times New Roman" w:hAnsi="Times New Roman" w:eastAsia="Times New Roman" w:cs="Times New Roman"/>
                <w:color w:val="000000"/>
                <w:spacing w:val="0"/>
                <w:w w:val="100"/>
                <w:position w:val="0"/>
                <w:sz w:val="28"/>
                <w:szCs w:val="28"/>
                <w:lang w:val="en-US" w:eastAsia="en-US" w:bidi="en-US"/>
              </w:rPr>
              <w:t>G</w:t>
            </w:r>
            <w:r>
              <w:rPr>
                <w:color w:val="000000"/>
                <w:spacing w:val="0"/>
                <w:w w:val="100"/>
                <w:position w:val="0"/>
                <w:sz w:val="22"/>
                <w:szCs w:val="22"/>
              </w:rPr>
              <w:t>字头动车组列车全部座位、其他动车组列车一等以上座位、民航飞机等非生活和工作必需的消费行为。</w:t>
            </w:r>
          </w:p>
          <w:p>
            <w:pPr>
              <w:pStyle w:val="21"/>
              <w:keepNext w:val="0"/>
              <w:keepLines w:val="0"/>
              <w:widowControl w:val="0"/>
              <w:numPr>
                <w:ilvl w:val="0"/>
                <w:numId w:val="11"/>
              </w:numPr>
              <w:shd w:val="clear" w:color="auto" w:fill="auto"/>
              <w:tabs>
                <w:tab w:val="left" w:pos="816"/>
              </w:tabs>
              <w:bidi w:val="0"/>
              <w:spacing w:before="0" w:after="0" w:line="322" w:lineRule="exact"/>
              <w:ind w:left="0" w:right="0" w:firstLine="560"/>
              <w:jc w:val="both"/>
              <w:rPr>
                <w:sz w:val="22"/>
                <w:szCs w:val="22"/>
              </w:rPr>
            </w:pPr>
            <w:r>
              <w:rPr>
                <w:color w:val="000000"/>
                <w:spacing w:val="0"/>
                <w:w w:val="100"/>
                <w:position w:val="0"/>
                <w:sz w:val="22"/>
                <w:szCs w:val="22"/>
              </w:rPr>
              <w:t>住宿宾馆饭店限制。限制失信被执行人及失信被执行人的法定代表人、主要负责人、实际控制人、影响债务履行的直接责任人员住宿星级以上宾馆饭店、国家一级以上酒店及其他高消费住宿场所；限制其在夜总会、</w:t>
            </w:r>
            <w:r>
              <w:rPr>
                <w:rFonts w:hint="eastAsia"/>
                <w:color w:val="000000"/>
                <w:spacing w:val="0"/>
                <w:w w:val="100"/>
                <w:position w:val="0"/>
                <w:sz w:val="22"/>
                <w:szCs w:val="22"/>
                <w:lang w:eastAsia="zh-CN"/>
              </w:rPr>
              <w:t>高</w:t>
            </w:r>
            <w:r>
              <w:rPr>
                <w:color w:val="000000"/>
                <w:spacing w:val="0"/>
                <w:w w:val="100"/>
                <w:position w:val="0"/>
                <w:sz w:val="22"/>
                <w:szCs w:val="22"/>
              </w:rPr>
              <w:t>尔夫球场等</w:t>
            </w:r>
            <w:r>
              <w:rPr>
                <w:rFonts w:hint="eastAsia"/>
                <w:color w:val="000000"/>
                <w:spacing w:val="0"/>
                <w:w w:val="100"/>
                <w:position w:val="0"/>
                <w:sz w:val="22"/>
                <w:szCs w:val="22"/>
                <w:lang w:eastAsia="zh-CN"/>
              </w:rPr>
              <w:t>高</w:t>
            </w:r>
            <w:r>
              <w:rPr>
                <w:color w:val="000000"/>
                <w:spacing w:val="0"/>
                <w:w w:val="100"/>
                <w:position w:val="0"/>
                <w:sz w:val="22"/>
                <w:szCs w:val="22"/>
              </w:rPr>
              <w:t>消费场所消费。</w:t>
            </w:r>
          </w:p>
          <w:p>
            <w:pPr>
              <w:pStyle w:val="21"/>
              <w:keepNext w:val="0"/>
              <w:keepLines w:val="0"/>
              <w:widowControl w:val="0"/>
              <w:numPr>
                <w:ilvl w:val="0"/>
                <w:numId w:val="11"/>
              </w:numPr>
              <w:shd w:val="clear" w:color="auto" w:fill="auto"/>
              <w:tabs>
                <w:tab w:val="left" w:pos="845"/>
              </w:tabs>
              <w:bidi w:val="0"/>
              <w:spacing w:before="0" w:after="0" w:line="317" w:lineRule="exact"/>
              <w:ind w:left="0" w:right="0" w:firstLine="560"/>
              <w:jc w:val="both"/>
              <w:rPr>
                <w:sz w:val="22"/>
                <w:szCs w:val="22"/>
              </w:rPr>
            </w:pPr>
            <w:r>
              <w:rPr>
                <w:color w:val="000000"/>
                <w:spacing w:val="0"/>
                <w:w w:val="100"/>
                <w:position w:val="0"/>
                <w:sz w:val="22"/>
                <w:szCs w:val="22"/>
              </w:rPr>
              <w:t>高消</w:t>
            </w:r>
            <w:r>
              <w:rPr>
                <w:rFonts w:hint="eastAsia"/>
                <w:color w:val="000000"/>
                <w:spacing w:val="0"/>
                <w:w w:val="100"/>
                <w:position w:val="0"/>
                <w:sz w:val="22"/>
                <w:szCs w:val="22"/>
                <w:lang w:eastAsia="zh-CN"/>
              </w:rPr>
              <w:t>费旅</w:t>
            </w:r>
            <w:r>
              <w:rPr>
                <w:color w:val="000000"/>
                <w:spacing w:val="0"/>
                <w:w w:val="100"/>
                <w:position w:val="0"/>
                <w:sz w:val="22"/>
                <w:szCs w:val="22"/>
              </w:rPr>
              <w:t>游限</w:t>
            </w:r>
            <w:r>
              <w:rPr>
                <w:rFonts w:hint="eastAsia"/>
                <w:color w:val="000000"/>
                <w:spacing w:val="0"/>
                <w:w w:val="100"/>
                <w:position w:val="0"/>
                <w:sz w:val="22"/>
                <w:szCs w:val="22"/>
                <w:lang w:eastAsia="zh-CN"/>
              </w:rPr>
              <w:t>制</w:t>
            </w:r>
            <w:r>
              <w:rPr>
                <w:color w:val="000000"/>
                <w:spacing w:val="0"/>
                <w:w w:val="100"/>
                <w:position w:val="0"/>
                <w:sz w:val="22"/>
                <w:szCs w:val="22"/>
              </w:rPr>
              <w:t>。限制失信被执行人及失信被执行人的法定代表人、主要负责人、实际控制人、影响债务履行的直接责任人员参加旅行社组织的团队出境旅游，以及享受旅行社提供的与出境旅游相关的其他服务；对失信被执行人在获得</w:t>
            </w:r>
            <w:r>
              <w:rPr>
                <w:rFonts w:hint="eastAsia"/>
                <w:color w:val="000000"/>
                <w:spacing w:val="0"/>
                <w:w w:val="100"/>
                <w:position w:val="0"/>
                <w:sz w:val="22"/>
                <w:szCs w:val="22"/>
                <w:lang w:eastAsia="zh-CN"/>
              </w:rPr>
              <w:t>旅</w:t>
            </w:r>
            <w:r>
              <w:rPr>
                <w:color w:val="000000"/>
                <w:spacing w:val="0"/>
                <w:w w:val="100"/>
                <w:position w:val="0"/>
                <w:sz w:val="22"/>
                <w:szCs w:val="22"/>
              </w:rPr>
              <w:t>游等级评定的度假区内或旅游企业内消费实行限额控制。</w:t>
            </w:r>
          </w:p>
          <w:p>
            <w:pPr>
              <w:pStyle w:val="21"/>
              <w:keepNext w:val="0"/>
              <w:keepLines w:val="0"/>
              <w:widowControl w:val="0"/>
              <w:numPr>
                <w:ilvl w:val="0"/>
                <w:numId w:val="11"/>
              </w:numPr>
              <w:shd w:val="clear" w:color="auto" w:fill="auto"/>
              <w:tabs>
                <w:tab w:val="left" w:pos="835"/>
              </w:tabs>
              <w:bidi w:val="0"/>
              <w:spacing w:before="0" w:after="0" w:line="319" w:lineRule="exact"/>
              <w:ind w:left="0" w:right="0" w:firstLine="560"/>
              <w:jc w:val="both"/>
              <w:rPr>
                <w:sz w:val="22"/>
                <w:szCs w:val="22"/>
              </w:rPr>
            </w:pPr>
            <w:r>
              <w:rPr>
                <w:color w:val="000000"/>
                <w:spacing w:val="0"/>
                <w:w w:val="100"/>
                <w:position w:val="0"/>
                <w:sz w:val="22"/>
                <w:szCs w:val="22"/>
              </w:rPr>
              <w:t>子女就读</w:t>
            </w:r>
            <w:r>
              <w:rPr>
                <w:rFonts w:hint="eastAsia"/>
                <w:color w:val="000000"/>
                <w:spacing w:val="0"/>
                <w:w w:val="100"/>
                <w:position w:val="0"/>
                <w:sz w:val="22"/>
                <w:szCs w:val="22"/>
                <w:lang w:eastAsia="zh-CN"/>
              </w:rPr>
              <w:t>高</w:t>
            </w:r>
            <w:r>
              <w:rPr>
                <w:color w:val="000000"/>
                <w:spacing w:val="0"/>
                <w:w w:val="100"/>
                <w:position w:val="0"/>
                <w:sz w:val="22"/>
                <w:szCs w:val="22"/>
              </w:rPr>
              <w:t>收费学校限制。限制失信被执行人及失信被执行人的法定代表人、主要负责人、实际控制人、影响债务履行的直接责任人员以其财产支付子女入学就读高收费私立学校。</w:t>
            </w:r>
          </w:p>
          <w:p>
            <w:pPr>
              <w:pStyle w:val="21"/>
              <w:keepNext w:val="0"/>
              <w:keepLines w:val="0"/>
              <w:widowControl w:val="0"/>
              <w:numPr>
                <w:ilvl w:val="0"/>
                <w:numId w:val="11"/>
              </w:numPr>
              <w:shd w:val="clear" w:color="auto" w:fill="auto"/>
              <w:tabs>
                <w:tab w:val="left" w:pos="826"/>
              </w:tabs>
              <w:bidi w:val="0"/>
              <w:spacing w:before="0" w:after="0" w:line="319" w:lineRule="exact"/>
              <w:ind w:left="0" w:right="0" w:firstLine="560"/>
              <w:jc w:val="both"/>
              <w:rPr>
                <w:sz w:val="22"/>
                <w:szCs w:val="22"/>
              </w:rPr>
            </w:pPr>
            <w:r>
              <w:rPr>
                <w:color w:val="000000"/>
                <w:spacing w:val="0"/>
                <w:w w:val="100"/>
                <w:position w:val="0"/>
                <w:sz w:val="22"/>
                <w:szCs w:val="22"/>
              </w:rPr>
              <w:t>购买具有现金价值保险限制。限制失信被执行人及失信被执行人的法定代表人、主要负</w:t>
            </w:r>
            <w:r>
              <w:rPr>
                <w:rFonts w:hint="eastAsia"/>
                <w:color w:val="000000"/>
                <w:spacing w:val="0"/>
                <w:w w:val="100"/>
                <w:position w:val="0"/>
                <w:sz w:val="22"/>
                <w:szCs w:val="22"/>
                <w:lang w:eastAsia="zh-CN"/>
              </w:rPr>
              <w:t>责</w:t>
            </w:r>
            <w:r>
              <w:rPr>
                <w:color w:val="000000"/>
                <w:spacing w:val="0"/>
                <w:w w:val="100"/>
                <w:position w:val="0"/>
                <w:sz w:val="22"/>
                <w:szCs w:val="22"/>
              </w:rPr>
              <w:t>人、实际控制人、影响</w:t>
            </w:r>
            <w:r>
              <w:rPr>
                <w:rFonts w:hint="eastAsia"/>
                <w:color w:val="000000"/>
                <w:spacing w:val="0"/>
                <w:w w:val="100"/>
                <w:position w:val="0"/>
                <w:sz w:val="22"/>
                <w:szCs w:val="22"/>
                <w:lang w:eastAsia="zh-CN"/>
              </w:rPr>
              <w:t>债</w:t>
            </w:r>
            <w:r>
              <w:rPr>
                <w:color w:val="000000"/>
                <w:spacing w:val="0"/>
                <w:w w:val="100"/>
                <w:position w:val="0"/>
                <w:sz w:val="22"/>
                <w:szCs w:val="22"/>
              </w:rPr>
              <w:t>务履行的直接责任人员支付</w:t>
            </w:r>
            <w:r>
              <w:rPr>
                <w:rFonts w:hint="eastAsia"/>
                <w:color w:val="000000"/>
                <w:spacing w:val="0"/>
                <w:w w:val="100"/>
                <w:position w:val="0"/>
                <w:sz w:val="22"/>
                <w:szCs w:val="22"/>
                <w:lang w:eastAsia="zh-CN"/>
              </w:rPr>
              <w:t>高</w:t>
            </w:r>
            <w:r>
              <w:rPr>
                <w:color w:val="000000"/>
                <w:spacing w:val="0"/>
                <w:w w:val="100"/>
                <w:position w:val="0"/>
                <w:sz w:val="22"/>
                <w:szCs w:val="22"/>
              </w:rPr>
              <w:t>额保费购买具有现金价值的保险产品。</w:t>
            </w:r>
          </w:p>
          <w:p>
            <w:pPr>
              <w:pStyle w:val="21"/>
              <w:keepNext w:val="0"/>
              <w:keepLines w:val="0"/>
              <w:widowControl w:val="0"/>
              <w:numPr>
                <w:ilvl w:val="0"/>
                <w:numId w:val="11"/>
              </w:numPr>
              <w:shd w:val="clear" w:color="auto" w:fill="auto"/>
              <w:tabs>
                <w:tab w:val="left" w:pos="835"/>
              </w:tabs>
              <w:bidi w:val="0"/>
              <w:spacing w:before="0" w:after="0" w:line="319" w:lineRule="exact"/>
              <w:ind w:left="0" w:right="0" w:firstLine="560"/>
              <w:jc w:val="both"/>
              <w:rPr>
                <w:sz w:val="22"/>
                <w:szCs w:val="22"/>
              </w:rPr>
            </w:pPr>
            <w:r>
              <w:rPr>
                <w:color w:val="000000"/>
                <w:spacing w:val="0"/>
                <w:w w:val="100"/>
                <w:position w:val="0"/>
                <w:sz w:val="22"/>
                <w:szCs w:val="22"/>
              </w:rPr>
              <w:t>新建、扩建、高档装修房屋等限制。限制失信被执行人及失信被执行人的法定代表人、主要负责人、实际控制人、影响债务履行的直接</w:t>
            </w:r>
            <w:r>
              <w:rPr>
                <w:rFonts w:hint="eastAsia"/>
                <w:color w:val="000000"/>
                <w:spacing w:val="0"/>
                <w:w w:val="100"/>
                <w:position w:val="0"/>
                <w:sz w:val="22"/>
                <w:szCs w:val="22"/>
                <w:lang w:eastAsia="zh-CN"/>
              </w:rPr>
              <w:t>责</w:t>
            </w:r>
            <w:r>
              <w:rPr>
                <w:color w:val="000000"/>
                <w:spacing w:val="0"/>
                <w:w w:val="100"/>
                <w:position w:val="0"/>
                <w:sz w:val="22"/>
                <w:szCs w:val="22"/>
              </w:rPr>
              <w:t>任人员新建、扩建、高档装修房屋，购买非经</w:t>
            </w:r>
            <w:r>
              <w:rPr>
                <w:rFonts w:hint="eastAsia"/>
                <w:color w:val="000000"/>
                <w:spacing w:val="0"/>
                <w:w w:val="100"/>
                <w:position w:val="0"/>
                <w:sz w:val="22"/>
                <w:szCs w:val="22"/>
                <w:lang w:eastAsia="zh-CN"/>
              </w:rPr>
              <w:t>营</w:t>
            </w:r>
            <w:r>
              <w:rPr>
                <w:color w:val="000000"/>
                <w:spacing w:val="0"/>
                <w:w w:val="100"/>
                <w:position w:val="0"/>
                <w:sz w:val="22"/>
                <w:szCs w:val="22"/>
              </w:rPr>
              <w:t>必需车辆等非生活和工作必需的消费行为。</w:t>
            </w:r>
          </w:p>
          <w:p>
            <w:pPr>
              <w:pStyle w:val="21"/>
              <w:keepNext w:val="0"/>
              <w:keepLines w:val="0"/>
              <w:widowControl w:val="0"/>
              <w:shd w:val="clear" w:color="auto" w:fill="auto"/>
              <w:tabs>
                <w:tab w:val="left" w:pos="1040"/>
              </w:tabs>
              <w:bidi w:val="0"/>
              <w:spacing w:before="0" w:after="0" w:line="319" w:lineRule="exact"/>
              <w:ind w:left="0" w:right="0" w:firstLine="5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加强信息公开与共享</w:t>
            </w:r>
          </w:p>
          <w:p>
            <w:pPr>
              <w:pStyle w:val="21"/>
              <w:keepNext w:val="0"/>
              <w:keepLines w:val="0"/>
              <w:widowControl w:val="0"/>
              <w:shd w:val="clear" w:color="auto" w:fill="auto"/>
              <w:bidi w:val="0"/>
              <w:spacing w:before="0" w:after="0" w:line="326" w:lineRule="exact"/>
              <w:ind w:left="0" w:right="0" w:firstLine="680"/>
              <w:jc w:val="both"/>
              <w:rPr>
                <w:rFonts w:hint="eastAsia" w:eastAsia="宋体"/>
                <w:sz w:val="22"/>
                <w:szCs w:val="22"/>
                <w:lang w:eastAsia="zh-CN"/>
              </w:rPr>
            </w:pPr>
            <w:r>
              <w:rPr>
                <w:color w:val="000000"/>
                <w:spacing w:val="0"/>
                <w:w w:val="100"/>
                <w:position w:val="0"/>
                <w:sz w:val="22"/>
                <w:szCs w:val="22"/>
              </w:rPr>
              <w:t>（三）信用信息共</w:t>
            </w:r>
            <w:r>
              <w:rPr>
                <w:rFonts w:hint="eastAsia"/>
                <w:color w:val="000000"/>
                <w:spacing w:val="0"/>
                <w:w w:val="100"/>
                <w:position w:val="0"/>
                <w:sz w:val="22"/>
                <w:szCs w:val="22"/>
                <w:u w:val="none"/>
                <w:lang w:eastAsia="zh-CN"/>
              </w:rPr>
              <w:t>享</w:t>
            </w:r>
          </w:p>
          <w:p>
            <w:pPr>
              <w:pStyle w:val="21"/>
              <w:keepNext w:val="0"/>
              <w:keepLines w:val="0"/>
              <w:widowControl w:val="0"/>
              <w:shd w:val="clear" w:color="auto" w:fill="auto"/>
              <w:bidi w:val="0"/>
              <w:spacing w:before="0" w:after="0" w:line="326" w:lineRule="exact"/>
              <w:ind w:left="0" w:right="0" w:firstLine="560"/>
              <w:jc w:val="both"/>
              <w:rPr>
                <w:sz w:val="22"/>
                <w:szCs w:val="22"/>
              </w:rPr>
            </w:pPr>
            <w:r>
              <w:rPr>
                <w:color w:val="000000"/>
                <w:spacing w:val="0"/>
                <w:w w:val="100"/>
                <w:position w:val="0"/>
                <w:sz w:val="22"/>
                <w:szCs w:val="22"/>
              </w:rPr>
              <w:t>各地</w:t>
            </w:r>
            <w:r>
              <w:rPr>
                <w:color w:val="000000"/>
                <w:spacing w:val="0"/>
                <w:w w:val="100"/>
                <w:position w:val="0"/>
                <w:sz w:val="22"/>
                <w:szCs w:val="22"/>
                <w:lang w:val="zh-CN" w:eastAsia="zh-CN" w:bidi="zh-CN"/>
              </w:rPr>
              <w:t>区</w:t>
            </w:r>
            <w:r>
              <w:rPr>
                <w:rFonts w:hint="eastAsia"/>
                <w:color w:val="000000"/>
                <w:spacing w:val="0"/>
                <w:w w:val="100"/>
                <w:position w:val="0"/>
                <w:sz w:val="22"/>
                <w:szCs w:val="22"/>
                <w:lang w:val="zh-CN" w:eastAsia="zh-CN" w:bidi="zh-CN"/>
              </w:rPr>
              <w:t>各</w:t>
            </w:r>
            <w:r>
              <w:rPr>
                <w:color w:val="000000"/>
                <w:spacing w:val="0"/>
                <w:w w:val="100"/>
                <w:position w:val="0"/>
                <w:sz w:val="22"/>
                <w:szCs w:val="22"/>
                <w:lang w:val="zh-CN" w:eastAsia="zh-CN" w:bidi="zh-CN"/>
              </w:rPr>
              <w:t>部</w:t>
            </w:r>
            <w:r>
              <w:rPr>
                <w:rFonts w:hint="eastAsia"/>
                <w:color w:val="000000"/>
                <w:spacing w:val="0"/>
                <w:w w:val="100"/>
                <w:position w:val="0"/>
                <w:sz w:val="22"/>
                <w:szCs w:val="22"/>
                <w:lang w:eastAsia="zh-CN"/>
              </w:rPr>
              <w:t>门之间</w:t>
            </w:r>
            <w:r>
              <w:rPr>
                <w:color w:val="000000"/>
                <w:spacing w:val="0"/>
                <w:w w:val="100"/>
                <w:position w:val="0"/>
                <w:sz w:val="22"/>
                <w:szCs w:val="22"/>
              </w:rPr>
              <w:t>要进一步打破信息壁垒，实现信息共享，通过</w:t>
            </w:r>
            <w:r>
              <w:rPr>
                <w:rFonts w:hint="eastAsia"/>
                <w:color w:val="000000"/>
                <w:spacing w:val="0"/>
                <w:w w:val="100"/>
                <w:position w:val="0"/>
                <w:sz w:val="22"/>
                <w:szCs w:val="22"/>
                <w:lang w:eastAsia="zh-CN"/>
              </w:rPr>
              <w:t>全</w:t>
            </w:r>
            <w:r>
              <w:rPr>
                <w:color w:val="000000"/>
                <w:spacing w:val="0"/>
                <w:w w:val="100"/>
                <w:position w:val="0"/>
                <w:sz w:val="22"/>
                <w:szCs w:val="22"/>
              </w:rPr>
              <w:t>国信用信息共享平台，加快推进失信被执行人信息与公安、民政、人力资源社会保障、国土资源、住房城乡建设、财政、</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89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26" w:lineRule="exact"/>
              <w:ind w:left="0" w:right="0" w:firstLine="0"/>
              <w:jc w:val="both"/>
              <w:rPr>
                <w:sz w:val="22"/>
                <w:szCs w:val="22"/>
              </w:rPr>
            </w:pPr>
            <w:r>
              <w:rPr>
                <w:color w:val="000000"/>
                <w:spacing w:val="0"/>
                <w:w w:val="100"/>
                <w:position w:val="0"/>
                <w:sz w:val="22"/>
                <w:szCs w:val="22"/>
              </w:rPr>
              <w:t>金融、税务、工商、安全监管、证券、科技等部门信用</w:t>
            </w:r>
            <w:r>
              <w:rPr>
                <w:rFonts w:hint="eastAsia"/>
                <w:color w:val="000000"/>
                <w:spacing w:val="0"/>
                <w:w w:val="100"/>
                <w:position w:val="0"/>
                <w:sz w:val="22"/>
                <w:szCs w:val="22"/>
                <w:lang w:eastAsia="zh-CN"/>
              </w:rPr>
              <w:t>信</w:t>
            </w:r>
            <w:r>
              <w:rPr>
                <w:color w:val="000000"/>
                <w:spacing w:val="0"/>
                <w:w w:val="100"/>
                <w:position w:val="0"/>
                <w:sz w:val="22"/>
                <w:szCs w:val="22"/>
              </w:rPr>
              <w:t>息资源共享，推</w:t>
            </w:r>
            <w:r>
              <w:rPr>
                <w:rFonts w:hint="eastAsia"/>
                <w:color w:val="000000"/>
                <w:spacing w:val="0"/>
                <w:w w:val="100"/>
                <w:position w:val="0"/>
                <w:sz w:val="22"/>
                <w:szCs w:val="22"/>
                <w:lang w:eastAsia="zh-CN"/>
              </w:rPr>
              <w:t>进</w:t>
            </w:r>
            <w:r>
              <w:rPr>
                <w:color w:val="000000"/>
                <w:spacing w:val="0"/>
                <w:w w:val="100"/>
                <w:position w:val="0"/>
                <w:sz w:val="22"/>
                <w:szCs w:val="22"/>
              </w:rPr>
              <w:t>失信被执行人</w:t>
            </w:r>
            <w:r>
              <w:rPr>
                <w:rFonts w:hint="eastAsia"/>
                <w:color w:val="000000"/>
                <w:spacing w:val="0"/>
                <w:w w:val="100"/>
                <w:position w:val="0"/>
                <w:sz w:val="22"/>
                <w:szCs w:val="22"/>
                <w:lang w:eastAsia="zh-CN"/>
              </w:rPr>
              <w:t>信</w:t>
            </w:r>
            <w:r>
              <w:rPr>
                <w:color w:val="000000"/>
                <w:spacing w:val="0"/>
                <w:w w:val="100"/>
                <w:position w:val="0"/>
                <w:sz w:val="22"/>
                <w:szCs w:val="22"/>
              </w:rPr>
              <w:t>息与有关人民团体、社会组织、企事业单位信用信息资源共享。</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63"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12" w:lineRule="exact"/>
              <w:ind w:left="0" w:right="0" w:firstLine="220"/>
              <w:jc w:val="both"/>
              <w:rPr>
                <w:sz w:val="22"/>
                <w:szCs w:val="22"/>
              </w:rPr>
            </w:pPr>
            <w:r>
              <w:rPr>
                <w:color w:val="000000"/>
                <w:spacing w:val="0"/>
                <w:w w:val="100"/>
                <w:position w:val="0"/>
                <w:sz w:val="22"/>
                <w:szCs w:val="22"/>
              </w:rPr>
              <w:t>（九）申</w:t>
            </w:r>
            <w:r>
              <w:rPr>
                <w:rFonts w:hint="eastAsia"/>
                <w:color w:val="000000"/>
                <w:spacing w:val="0"/>
                <w:w w:val="100"/>
                <w:position w:val="0"/>
                <w:sz w:val="22"/>
                <w:szCs w:val="22"/>
                <w:lang w:eastAsia="zh-CN"/>
              </w:rPr>
              <w:t>请</w:t>
            </w:r>
            <w:r>
              <w:rPr>
                <w:color w:val="000000"/>
                <w:spacing w:val="0"/>
                <w:w w:val="100"/>
                <w:position w:val="0"/>
                <w:sz w:val="22"/>
                <w:szCs w:val="22"/>
              </w:rPr>
              <w:t>从事互 联网信息服务审批参考</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56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1.</w:t>
            </w:r>
            <w:r>
              <w:rPr>
                <w:color w:val="000000"/>
                <w:spacing w:val="0"/>
                <w:w w:val="100"/>
                <w:position w:val="0"/>
                <w:sz w:val="22"/>
                <w:szCs w:val="22"/>
              </w:rPr>
              <w:t>《国务院关于建立完善守信联合激励和失信联合惩戒制度加</w:t>
            </w:r>
            <w:r>
              <w:rPr>
                <w:rFonts w:hint="eastAsia"/>
                <w:color w:val="000000"/>
                <w:spacing w:val="0"/>
                <w:w w:val="100"/>
                <w:position w:val="0"/>
                <w:sz w:val="22"/>
                <w:szCs w:val="22"/>
                <w:lang w:eastAsia="zh-CN"/>
              </w:rPr>
              <w:t>快</w:t>
            </w:r>
            <w:r>
              <w:rPr>
                <w:color w:val="000000"/>
                <w:spacing w:val="0"/>
                <w:w w:val="100"/>
                <w:position w:val="0"/>
                <w:sz w:val="22"/>
                <w:szCs w:val="22"/>
              </w:rPr>
              <w:t>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33号）</w:t>
            </w:r>
          </w:p>
          <w:p>
            <w:pPr>
              <w:pStyle w:val="21"/>
              <w:keepNext w:val="0"/>
              <w:keepLines w:val="0"/>
              <w:widowControl w:val="0"/>
              <w:shd w:val="clear" w:color="auto" w:fill="auto"/>
              <w:bidi w:val="0"/>
              <w:spacing w:before="0" w:after="0" w:line="314" w:lineRule="exact"/>
              <w:ind w:left="0" w:right="0" w:firstLine="680"/>
              <w:jc w:val="both"/>
              <w:rPr>
                <w:sz w:val="22"/>
                <w:szCs w:val="22"/>
              </w:rPr>
            </w:pPr>
            <w:r>
              <w:rPr>
                <w:color w:val="000000"/>
                <w:spacing w:val="0"/>
                <w:w w:val="100"/>
                <w:position w:val="0"/>
                <w:sz w:val="22"/>
                <w:szCs w:val="22"/>
              </w:rPr>
              <w:t>（十）依法依规加强对失信行为的行政性约</w:t>
            </w:r>
            <w:r>
              <w:rPr>
                <w:rFonts w:hint="eastAsia"/>
                <w:color w:val="000000"/>
                <w:spacing w:val="0"/>
                <w:w w:val="100"/>
                <w:position w:val="0"/>
                <w:sz w:val="22"/>
                <w:szCs w:val="22"/>
                <w:lang w:eastAsia="zh-CN"/>
              </w:rPr>
              <w:t>束</w:t>
            </w:r>
            <w:r>
              <w:rPr>
                <w:color w:val="000000"/>
                <w:spacing w:val="0"/>
                <w:w w:val="100"/>
                <w:position w:val="0"/>
                <w:sz w:val="22"/>
                <w:szCs w:val="22"/>
              </w:rPr>
              <w:t>和惩戒。</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对严</w:t>
            </w:r>
            <w:r>
              <w:rPr>
                <w:rFonts w:hint="eastAsia"/>
                <w:color w:val="000000"/>
                <w:spacing w:val="0"/>
                <w:w w:val="100"/>
                <w:position w:val="0"/>
                <w:sz w:val="22"/>
                <w:szCs w:val="22"/>
                <w:lang w:eastAsia="zh-CN"/>
              </w:rPr>
              <w:t>重</w:t>
            </w:r>
            <w:r>
              <w:rPr>
                <w:color w:val="000000"/>
                <w:spacing w:val="0"/>
                <w:w w:val="100"/>
                <w:position w:val="0"/>
                <w:sz w:val="22"/>
                <w:szCs w:val="22"/>
              </w:rPr>
              <w:t>失信主体，各地区、</w:t>
            </w:r>
            <w:r>
              <w:rPr>
                <w:rFonts w:hint="eastAsia"/>
                <w:color w:val="000000"/>
                <w:spacing w:val="0"/>
                <w:w w:val="100"/>
                <w:position w:val="0"/>
                <w:sz w:val="22"/>
                <w:szCs w:val="22"/>
                <w:lang w:eastAsia="zh-CN"/>
              </w:rPr>
              <w:t>各</w:t>
            </w:r>
            <w:r>
              <w:rPr>
                <w:color w:val="000000"/>
                <w:spacing w:val="0"/>
                <w:w w:val="100"/>
                <w:position w:val="0"/>
                <w:sz w:val="22"/>
                <w:szCs w:val="22"/>
              </w:rPr>
              <w:t>有关部门应将其列为</w:t>
            </w:r>
            <w:r>
              <w:rPr>
                <w:rFonts w:hint="eastAsia"/>
                <w:color w:val="000000"/>
                <w:spacing w:val="0"/>
                <w:w w:val="100"/>
                <w:position w:val="0"/>
                <w:sz w:val="22"/>
                <w:szCs w:val="22"/>
                <w:lang w:eastAsia="zh-CN"/>
              </w:rPr>
              <w:t>重</w:t>
            </w:r>
            <w:r>
              <w:rPr>
                <w:color w:val="000000"/>
                <w:spacing w:val="0"/>
                <w:w w:val="100"/>
                <w:position w:val="0"/>
                <w:sz w:val="22"/>
                <w:szCs w:val="22"/>
              </w:rPr>
              <w:t>点监管对象，依法依规采取行政性约束和惩戒措施。从严审核行政许可审批项目，从严控制生产许可证发放，限制新增项目审批、核准， 限制股票发行上市融资或发行债券，限</w:t>
            </w:r>
            <w:r>
              <w:rPr>
                <w:rFonts w:hint="eastAsia"/>
                <w:color w:val="000000"/>
                <w:spacing w:val="0"/>
                <w:w w:val="100"/>
                <w:position w:val="0"/>
                <w:sz w:val="22"/>
                <w:szCs w:val="22"/>
                <w:lang w:eastAsia="zh-CN"/>
              </w:rPr>
              <w:t>制</w:t>
            </w:r>
            <w:r>
              <w:rPr>
                <w:color w:val="000000"/>
                <w:spacing w:val="0"/>
                <w:w w:val="100"/>
                <w:position w:val="0"/>
                <w:sz w:val="22"/>
                <w:szCs w:val="22"/>
              </w:rPr>
              <w:t>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w:t>
            </w:r>
            <w:r>
              <w:rPr>
                <w:rFonts w:hint="eastAsia"/>
                <w:color w:val="000000"/>
                <w:spacing w:val="0"/>
                <w:w w:val="100"/>
                <w:position w:val="0"/>
                <w:sz w:val="22"/>
                <w:szCs w:val="22"/>
                <w:lang w:eastAsia="zh-CN"/>
              </w:rPr>
              <w:t>直</w:t>
            </w:r>
            <w:r>
              <w:rPr>
                <w:color w:val="000000"/>
                <w:spacing w:val="0"/>
                <w:w w:val="100"/>
                <w:position w:val="0"/>
                <w:sz w:val="22"/>
                <w:szCs w:val="22"/>
              </w:rPr>
              <w:t>接</w:t>
            </w:r>
            <w:r>
              <w:rPr>
                <w:rFonts w:hint="eastAsia"/>
                <w:color w:val="000000"/>
                <w:spacing w:val="0"/>
                <w:w w:val="100"/>
                <w:position w:val="0"/>
                <w:sz w:val="22"/>
                <w:szCs w:val="22"/>
                <w:lang w:eastAsia="zh-CN"/>
              </w:rPr>
              <w:t>责</w:t>
            </w:r>
            <w:r>
              <w:rPr>
                <w:color w:val="000000"/>
                <w:spacing w:val="0"/>
                <w:w w:val="100"/>
                <w:position w:val="0"/>
                <w:sz w:val="22"/>
                <w:szCs w:val="22"/>
              </w:rPr>
              <w:t>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工业和信息化部</w:t>
            </w:r>
          </w:p>
        </w:tc>
      </w:tr>
      <w:tr>
        <w:tblPrEx>
          <w:tblCellMar>
            <w:top w:w="0" w:type="dxa"/>
            <w:left w:w="10" w:type="dxa"/>
            <w:bottom w:w="0" w:type="dxa"/>
            <w:right w:w="10" w:type="dxa"/>
          </w:tblCellMar>
        </w:tblPrEx>
        <w:trPr>
          <w:trHeight w:val="3485"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220"/>
              <w:jc w:val="both"/>
              <w:rPr>
                <w:sz w:val="22"/>
                <w:szCs w:val="22"/>
              </w:rPr>
            </w:pPr>
            <w:r>
              <w:rPr>
                <w:color w:val="000000"/>
                <w:spacing w:val="0"/>
                <w:w w:val="100"/>
                <w:position w:val="0"/>
                <w:sz w:val="22"/>
                <w:szCs w:val="22"/>
              </w:rPr>
              <w:t>（十）金融机构融 资授信参考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12"/>
              </w:numPr>
              <w:shd w:val="clear" w:color="auto" w:fill="auto"/>
              <w:tabs>
                <w:tab w:val="left" w:pos="858"/>
              </w:tabs>
              <w:bidi w:val="0"/>
              <w:spacing w:before="0" w:after="0" w:line="298" w:lineRule="exact"/>
              <w:ind w:left="0" w:right="0" w:firstLine="560"/>
              <w:jc w:val="both"/>
              <w:rPr>
                <w:sz w:val="22"/>
                <w:szCs w:val="22"/>
              </w:rPr>
            </w:pPr>
            <w:r>
              <w:rPr>
                <w:color w:val="000000"/>
                <w:spacing w:val="0"/>
                <w:w w:val="100"/>
                <w:position w:val="0"/>
                <w:sz w:val="22"/>
                <w:szCs w:val="22"/>
              </w:rPr>
              <w:t>《征信业管理条例》</w:t>
            </w:r>
          </w:p>
          <w:p>
            <w:pPr>
              <w:pStyle w:val="21"/>
              <w:keepNext w:val="0"/>
              <w:keepLines w:val="0"/>
              <w:widowControl w:val="0"/>
              <w:shd w:val="clear" w:color="auto" w:fill="auto"/>
              <w:bidi w:val="0"/>
              <w:spacing w:before="0" w:after="0" w:line="298" w:lineRule="exact"/>
              <w:ind w:left="0" w:right="0" w:firstLine="560"/>
              <w:jc w:val="both"/>
              <w:rPr>
                <w:sz w:val="22"/>
                <w:szCs w:val="22"/>
              </w:rPr>
            </w:pPr>
            <w:r>
              <w:rPr>
                <w:color w:val="000000"/>
                <w:spacing w:val="0"/>
                <w:w w:val="100"/>
                <w:position w:val="0"/>
                <w:sz w:val="22"/>
                <w:szCs w:val="22"/>
              </w:rPr>
              <w:t>第十三条 采集个人信息应当经</w:t>
            </w:r>
            <w:r>
              <w:rPr>
                <w:rFonts w:hint="eastAsia"/>
                <w:color w:val="000000"/>
                <w:spacing w:val="0"/>
                <w:w w:val="100"/>
                <w:position w:val="0"/>
                <w:sz w:val="22"/>
                <w:szCs w:val="22"/>
                <w:lang w:eastAsia="zh-CN"/>
              </w:rPr>
              <w:t>信</w:t>
            </w:r>
            <w:r>
              <w:rPr>
                <w:color w:val="000000"/>
                <w:spacing w:val="0"/>
                <w:w w:val="100"/>
                <w:position w:val="0"/>
                <w:sz w:val="22"/>
                <w:szCs w:val="22"/>
              </w:rPr>
              <w:t>息主体本人同意，未经本人同</w:t>
            </w:r>
            <w:r>
              <w:rPr>
                <w:rFonts w:hint="eastAsia"/>
                <w:color w:val="000000"/>
                <w:spacing w:val="0"/>
                <w:w w:val="100"/>
                <w:position w:val="0"/>
                <w:sz w:val="22"/>
                <w:szCs w:val="22"/>
                <w:lang w:eastAsia="zh-CN"/>
              </w:rPr>
              <w:t>意不得</w:t>
            </w:r>
            <w:r>
              <w:rPr>
                <w:color w:val="000000"/>
                <w:spacing w:val="0"/>
                <w:w w:val="100"/>
                <w:position w:val="0"/>
                <w:sz w:val="22"/>
                <w:szCs w:val="22"/>
              </w:rPr>
              <w:t>釆集。但是，依照法律、行政法规规定公开的信息除外。企业的董事、监事、高级管理人员与其履行职务相关的信息，不作为个人信息。</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第二十</w:t>
            </w:r>
            <w:r>
              <w:rPr>
                <w:rFonts w:hint="eastAsia"/>
                <w:color w:val="000000"/>
                <w:spacing w:val="0"/>
                <w:w w:val="100"/>
                <w:position w:val="0"/>
                <w:sz w:val="22"/>
                <w:szCs w:val="22"/>
                <w:lang w:eastAsia="zh-CN"/>
              </w:rPr>
              <w:t>一条</w:t>
            </w:r>
            <w:r>
              <w:rPr>
                <w:color w:val="000000"/>
                <w:spacing w:val="0"/>
                <w:w w:val="100"/>
                <w:position w:val="0"/>
                <w:sz w:val="22"/>
                <w:szCs w:val="22"/>
              </w:rPr>
              <w:t xml:space="preserve"> 征信机构可以通过信息主体、企业交易对方、行业协会提供信息，政府有关部门依法已公开的信息，人民法院依法公布的判决、裁定等渠道，采集企业信息。征信机构不得采集法律、行政法规禁止釆集的企业信息。</w:t>
            </w:r>
          </w:p>
          <w:p>
            <w:pPr>
              <w:pStyle w:val="21"/>
              <w:keepNext w:val="0"/>
              <w:keepLines w:val="0"/>
              <w:widowControl w:val="0"/>
              <w:numPr>
                <w:ilvl w:val="0"/>
                <w:numId w:val="12"/>
              </w:numPr>
              <w:shd w:val="clear" w:color="auto" w:fill="auto"/>
              <w:tabs>
                <w:tab w:val="left" w:pos="867"/>
              </w:tabs>
              <w:bidi w:val="0"/>
              <w:spacing w:before="0" w:after="0" w:line="317" w:lineRule="exact"/>
              <w:ind w:left="0" w:right="0" w:firstLine="560"/>
              <w:jc w:val="both"/>
              <w:rPr>
                <w:sz w:val="22"/>
                <w:szCs w:val="22"/>
              </w:rPr>
            </w:pPr>
            <w:r>
              <w:rPr>
                <w:color w:val="000000"/>
                <w:spacing w:val="0"/>
                <w:w w:val="100"/>
                <w:position w:val="0"/>
                <w:sz w:val="22"/>
                <w:szCs w:val="22"/>
              </w:rPr>
              <w:t>《贷款通则》</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第十七条 借款人申请贷款，应当具备产品有市场、生产经营有效益、不挤占挪用信贷资金、恪守信用等基本条件，并且应当符合以下要求：</w:t>
            </w:r>
          </w:p>
          <w:p>
            <w:pPr>
              <w:pStyle w:val="21"/>
              <w:keepNext w:val="0"/>
              <w:keepLines w:val="0"/>
              <w:widowControl w:val="0"/>
              <w:shd w:val="clear" w:color="auto" w:fill="auto"/>
              <w:bidi w:val="0"/>
              <w:spacing w:before="0" w:after="0" w:line="317" w:lineRule="exact"/>
              <w:ind w:left="0" w:right="0" w:firstLine="680"/>
              <w:jc w:val="both"/>
              <w:rPr>
                <w:sz w:val="22"/>
                <w:szCs w:val="22"/>
              </w:rPr>
            </w:pPr>
            <w:r>
              <w:rPr>
                <w:color w:val="000000"/>
                <w:spacing w:val="0"/>
                <w:w w:val="100"/>
                <w:position w:val="0"/>
                <w:sz w:val="22"/>
                <w:szCs w:val="22"/>
              </w:rPr>
              <w:t>（一）有按期还本付息的能力，原应付贷</w:t>
            </w:r>
            <w:r>
              <w:rPr>
                <w:rFonts w:hint="eastAsia"/>
                <w:color w:val="000000"/>
                <w:spacing w:val="0"/>
                <w:w w:val="100"/>
                <w:position w:val="0"/>
                <w:sz w:val="22"/>
                <w:szCs w:val="22"/>
                <w:lang w:eastAsia="zh-CN"/>
              </w:rPr>
              <w:t>款</w:t>
            </w:r>
            <w:r>
              <w:rPr>
                <w:color w:val="000000"/>
                <w:spacing w:val="0"/>
                <w:w w:val="100"/>
                <w:position w:val="0"/>
                <w:sz w:val="22"/>
                <w:szCs w:val="22"/>
              </w:rPr>
              <w:t>利息和到期贷款已</w:t>
            </w:r>
            <w:r>
              <w:rPr>
                <w:rFonts w:hint="eastAsia"/>
                <w:color w:val="000000"/>
                <w:spacing w:val="0"/>
                <w:w w:val="100"/>
                <w:position w:val="0"/>
                <w:sz w:val="22"/>
                <w:szCs w:val="22"/>
                <w:lang w:eastAsia="zh-CN"/>
              </w:rPr>
              <w:t>清</w:t>
            </w:r>
            <w:r>
              <w:rPr>
                <w:color w:val="000000"/>
                <w:spacing w:val="0"/>
                <w:w w:val="100"/>
                <w:position w:val="0"/>
                <w:sz w:val="22"/>
                <w:szCs w:val="22"/>
              </w:rPr>
              <w:t>偿；没有</w:t>
            </w:r>
            <w:r>
              <w:rPr>
                <w:rFonts w:hint="eastAsia"/>
                <w:color w:val="000000"/>
                <w:spacing w:val="0"/>
                <w:w w:val="100"/>
                <w:position w:val="0"/>
                <w:sz w:val="22"/>
                <w:szCs w:val="22"/>
                <w:lang w:eastAsia="zh-CN"/>
              </w:rPr>
              <w:t>清</w:t>
            </w:r>
            <w:r>
              <w:rPr>
                <w:color w:val="000000"/>
                <w:spacing w:val="0"/>
                <w:w w:val="100"/>
                <w:position w:val="0"/>
                <w:sz w:val="22"/>
                <w:szCs w:val="22"/>
              </w:rPr>
              <w:t>偿的，已经做了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人民银行、银监会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86"/>
        <w:gridCol w:w="189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4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5" w:lineRule="exact"/>
              <w:ind w:left="0" w:right="0" w:firstLine="0"/>
              <w:jc w:val="left"/>
              <w:rPr>
                <w:sz w:val="22"/>
                <w:szCs w:val="22"/>
              </w:rPr>
            </w:pPr>
            <w:r>
              <w:rPr>
                <w:color w:val="000000"/>
                <w:spacing w:val="0"/>
                <w:w w:val="100"/>
                <w:position w:val="0"/>
                <w:sz w:val="22"/>
                <w:szCs w:val="22"/>
              </w:rPr>
              <w:t>贷款人认可的偿还计划；</w:t>
            </w:r>
          </w:p>
          <w:p>
            <w:pPr>
              <w:pStyle w:val="21"/>
              <w:keepNext w:val="0"/>
              <w:keepLines w:val="0"/>
              <w:widowControl w:val="0"/>
              <w:shd w:val="clear" w:color="auto" w:fill="auto"/>
              <w:tabs>
                <w:tab w:val="left" w:pos="1162"/>
              </w:tabs>
              <w:bidi w:val="0"/>
              <w:spacing w:before="0" w:after="0" w:line="346"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除自然人和不需要经工商部门核准登记的事业法人外，应当经过工商部门办理年检手续；</w:t>
            </w:r>
          </w:p>
          <w:p>
            <w:pPr>
              <w:pStyle w:val="21"/>
              <w:keepNext w:val="0"/>
              <w:keepLines w:val="0"/>
              <w:widowControl w:val="0"/>
              <w:shd w:val="clear" w:color="auto" w:fill="auto"/>
              <w:tabs>
                <w:tab w:val="left" w:pos="1324"/>
              </w:tabs>
              <w:bidi w:val="0"/>
              <w:spacing w:before="0" w:after="0" w:line="240" w:lineRule="auto"/>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已开立基本账户或一般存款账户；</w:t>
            </w:r>
          </w:p>
          <w:p>
            <w:pPr>
              <w:pStyle w:val="21"/>
              <w:keepNext w:val="0"/>
              <w:keepLines w:val="0"/>
              <w:widowControl w:val="0"/>
              <w:shd w:val="clear" w:color="auto" w:fill="auto"/>
              <w:tabs>
                <w:tab w:val="left" w:pos="1152"/>
              </w:tabs>
              <w:bidi w:val="0"/>
              <w:spacing w:before="0" w:after="0" w:line="336" w:lineRule="exact"/>
              <w:ind w:left="0" w:right="0" w:firstLine="700"/>
              <w:jc w:val="both"/>
              <w:rPr>
                <w:rFonts w:hint="eastAsia" w:eastAsia="宋体"/>
                <w:lang w:eastAsia="zh-CN"/>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除国务院规定外，有限</w:t>
            </w:r>
            <w:r>
              <w:rPr>
                <w:rFonts w:hint="eastAsia"/>
                <w:color w:val="000000"/>
                <w:spacing w:val="0"/>
                <w:w w:val="100"/>
                <w:position w:val="0"/>
                <w:sz w:val="22"/>
                <w:szCs w:val="22"/>
                <w:lang w:eastAsia="zh-CN"/>
              </w:rPr>
              <w:t>责</w:t>
            </w:r>
            <w:r>
              <w:rPr>
                <w:color w:val="000000"/>
                <w:spacing w:val="0"/>
                <w:w w:val="100"/>
                <w:position w:val="0"/>
                <w:sz w:val="22"/>
                <w:szCs w:val="22"/>
              </w:rPr>
              <w:t>任公司和股份有限公司对外股本权益性投资累计额未超过其净资产总额的50%</w:t>
            </w:r>
            <w:r>
              <w:rPr>
                <w:rFonts w:hint="eastAsia"/>
                <w:color w:val="000000"/>
                <w:spacing w:val="0"/>
                <w:w w:val="100"/>
                <w:position w:val="0"/>
                <w:sz w:val="22"/>
                <w:szCs w:val="22"/>
                <w:lang w:eastAsia="zh-CN"/>
              </w:rPr>
              <w:t>；</w:t>
            </w:r>
          </w:p>
          <w:p>
            <w:pPr>
              <w:pStyle w:val="21"/>
              <w:keepNext w:val="0"/>
              <w:keepLines w:val="0"/>
              <w:widowControl w:val="0"/>
              <w:shd w:val="clear" w:color="auto" w:fill="auto"/>
              <w:tabs>
                <w:tab w:val="left" w:pos="1295"/>
              </w:tabs>
              <w:bidi w:val="0"/>
              <w:spacing w:before="0" w:after="0" w:line="317"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借款人的资产负债率符合贷款人的要求；</w:t>
            </w:r>
          </w:p>
          <w:p>
            <w:pPr>
              <w:pStyle w:val="21"/>
              <w:keepNext w:val="0"/>
              <w:keepLines w:val="0"/>
              <w:widowControl w:val="0"/>
              <w:shd w:val="clear" w:color="auto" w:fill="auto"/>
              <w:tabs>
                <w:tab w:val="left" w:pos="1200"/>
              </w:tabs>
              <w:bidi w:val="0"/>
              <w:spacing w:before="0" w:after="0" w:line="317" w:lineRule="exact"/>
              <w:ind w:left="0" w:right="0" w:firstLine="70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申请中期、长期贷</w:t>
            </w:r>
            <w:r>
              <w:rPr>
                <w:rFonts w:hint="eastAsia"/>
                <w:color w:val="000000"/>
                <w:spacing w:val="0"/>
                <w:w w:val="100"/>
                <w:position w:val="0"/>
                <w:sz w:val="22"/>
                <w:szCs w:val="22"/>
                <w:lang w:eastAsia="zh-CN"/>
              </w:rPr>
              <w:t>款</w:t>
            </w:r>
            <w:r>
              <w:rPr>
                <w:color w:val="000000"/>
                <w:spacing w:val="0"/>
                <w:w w:val="100"/>
                <w:position w:val="0"/>
                <w:sz w:val="22"/>
                <w:szCs w:val="22"/>
              </w:rPr>
              <w:t>的，新建项目的企业法人所有者权益与项目所需总投资的比例不低于国家规定的投资项目的资本金比例。</w:t>
            </w:r>
          </w:p>
          <w:p>
            <w:pPr>
              <w:pStyle w:val="21"/>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第二十二条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贷款人的权利</w:t>
            </w:r>
          </w:p>
          <w:p>
            <w:pPr>
              <w:pStyle w:val="21"/>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根据贷</w:t>
            </w:r>
            <w:r>
              <w:rPr>
                <w:rFonts w:hint="eastAsia"/>
                <w:color w:val="000000"/>
                <w:spacing w:val="0"/>
                <w:w w:val="100"/>
                <w:position w:val="0"/>
                <w:sz w:val="22"/>
                <w:szCs w:val="22"/>
                <w:lang w:eastAsia="zh-CN"/>
              </w:rPr>
              <w:t>款</w:t>
            </w:r>
            <w:r>
              <w:rPr>
                <w:color w:val="000000"/>
                <w:spacing w:val="0"/>
                <w:w w:val="100"/>
                <w:position w:val="0"/>
                <w:sz w:val="22"/>
                <w:szCs w:val="22"/>
              </w:rPr>
              <w:t>条件和贷款程序自主审査和决定贷款，除国务院批准的特定贷款外，有权拒绝任何单位和个人强令其发放贷</w:t>
            </w:r>
            <w:r>
              <w:rPr>
                <w:rFonts w:hint="eastAsia"/>
                <w:color w:val="000000"/>
                <w:spacing w:val="0"/>
                <w:w w:val="100"/>
                <w:position w:val="0"/>
                <w:sz w:val="22"/>
                <w:szCs w:val="22"/>
                <w:lang w:eastAsia="zh-CN"/>
              </w:rPr>
              <w:t>款</w:t>
            </w:r>
            <w:r>
              <w:rPr>
                <w:color w:val="000000"/>
                <w:spacing w:val="0"/>
                <w:w w:val="100"/>
                <w:position w:val="0"/>
                <w:sz w:val="22"/>
                <w:szCs w:val="22"/>
              </w:rPr>
              <w:t>或者提供担保：</w:t>
            </w:r>
          </w:p>
          <w:p>
            <w:pPr>
              <w:pStyle w:val="21"/>
              <w:keepNext w:val="0"/>
              <w:keepLines w:val="0"/>
              <w:widowControl w:val="0"/>
              <w:numPr>
                <w:ilvl w:val="0"/>
                <w:numId w:val="13"/>
              </w:numPr>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要求借款人提供与借</w:t>
            </w:r>
            <w:r>
              <w:rPr>
                <w:rFonts w:hint="eastAsia"/>
                <w:color w:val="000000"/>
                <w:spacing w:val="0"/>
                <w:w w:val="100"/>
                <w:position w:val="0"/>
                <w:sz w:val="22"/>
                <w:szCs w:val="22"/>
                <w:lang w:eastAsia="zh-CN"/>
              </w:rPr>
              <w:t>款</w:t>
            </w:r>
            <w:r>
              <w:rPr>
                <w:color w:val="000000"/>
                <w:spacing w:val="0"/>
                <w:w w:val="100"/>
                <w:position w:val="0"/>
                <w:sz w:val="22"/>
                <w:szCs w:val="22"/>
              </w:rPr>
              <w:t>有关的资料；</w:t>
            </w:r>
          </w:p>
          <w:p>
            <w:pPr>
              <w:pStyle w:val="21"/>
              <w:keepNext w:val="0"/>
              <w:keepLines w:val="0"/>
              <w:widowControl w:val="0"/>
              <w:shd w:val="clear" w:color="auto" w:fill="auto"/>
              <w:tabs>
                <w:tab w:val="left" w:pos="1275"/>
              </w:tabs>
              <w:bidi w:val="0"/>
              <w:spacing w:before="0" w:after="0" w:line="315" w:lineRule="exact"/>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根据借款人的条件，决定贷与不贷、贷款金额、期限和利率等；</w:t>
            </w:r>
          </w:p>
          <w:p>
            <w:pPr>
              <w:pStyle w:val="21"/>
              <w:keepNext w:val="0"/>
              <w:keepLines w:val="0"/>
              <w:widowControl w:val="0"/>
              <w:shd w:val="clear" w:color="auto" w:fill="auto"/>
              <w:tabs>
                <w:tab w:val="left" w:pos="1314"/>
              </w:tabs>
              <w:bidi w:val="0"/>
              <w:spacing w:before="0" w:after="0" w:line="315" w:lineRule="exact"/>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了解借款人的生产经营活动和财务活动；</w:t>
            </w:r>
          </w:p>
          <w:p>
            <w:pPr>
              <w:pStyle w:val="21"/>
              <w:keepNext w:val="0"/>
              <w:keepLines w:val="0"/>
              <w:widowControl w:val="0"/>
              <w:shd w:val="clear" w:color="auto" w:fill="auto"/>
              <w:tabs>
                <w:tab w:val="left" w:pos="1295"/>
              </w:tabs>
              <w:bidi w:val="0"/>
              <w:spacing w:before="0" w:after="0" w:line="315" w:lineRule="exact"/>
              <w:ind w:left="0" w:right="0" w:firstLine="7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依合同约定从借款人账户上划收贷款本金和利息；</w:t>
            </w:r>
          </w:p>
          <w:p>
            <w:pPr>
              <w:pStyle w:val="21"/>
              <w:keepNext w:val="0"/>
              <w:keepLines w:val="0"/>
              <w:widowControl w:val="0"/>
              <w:shd w:val="clear" w:color="auto" w:fill="auto"/>
              <w:tabs>
                <w:tab w:val="left" w:pos="1152"/>
              </w:tabs>
              <w:bidi w:val="0"/>
              <w:spacing w:before="0" w:after="0" w:line="315"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借款人未能履行借款合同规定义务的，贷款人有权依合同约定要求借款人提前归还贷款或停止支付借款人尚未使用的贷款；</w:t>
            </w:r>
          </w:p>
          <w:p>
            <w:pPr>
              <w:pStyle w:val="21"/>
              <w:keepNext w:val="0"/>
              <w:keepLines w:val="0"/>
              <w:widowControl w:val="0"/>
              <w:shd w:val="clear" w:color="auto" w:fill="auto"/>
              <w:tabs>
                <w:tab w:val="left" w:pos="1295"/>
              </w:tabs>
              <w:bidi w:val="0"/>
              <w:spacing w:before="0" w:after="0" w:line="315" w:lineRule="exact"/>
              <w:ind w:left="0" w:right="0" w:firstLine="70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在贷款将受或已受损失时，可依据合同规定，釆取使贷款免受损失的措施。</w:t>
            </w:r>
          </w:p>
          <w:p>
            <w:pPr>
              <w:pStyle w:val="21"/>
              <w:keepNext w:val="0"/>
              <w:keepLines w:val="0"/>
              <w:widowControl w:val="0"/>
              <w:shd w:val="clear" w:color="auto" w:fill="auto"/>
              <w:bidi w:val="0"/>
              <w:spacing w:before="0" w:after="0" w:line="315" w:lineRule="exact"/>
              <w:ind w:left="0" w:right="0" w:firstLine="560"/>
              <w:jc w:val="both"/>
              <w:rPr>
                <w:sz w:val="22"/>
                <w:szCs w:val="22"/>
              </w:rPr>
            </w:pPr>
            <w:r>
              <w:rPr>
                <w:rFonts w:ascii="Times New Roman" w:hAnsi="Times New Roman" w:eastAsia="Times New Roman" w:cs="Times New Roman"/>
                <w:color w:val="000000"/>
                <w:spacing w:val="0"/>
                <w:w w:val="100"/>
                <w:position w:val="0"/>
                <w:sz w:val="28"/>
                <w:szCs w:val="28"/>
              </w:rPr>
              <w:t>3</w:t>
            </w:r>
            <w:r>
              <w:rPr>
                <w:color w:val="000000"/>
                <w:spacing w:val="0"/>
                <w:w w:val="100"/>
                <w:position w:val="0"/>
                <w:sz w:val="22"/>
                <w:szCs w:val="22"/>
              </w:rPr>
              <w:t>.《国务院关于建立完善守信联合激励和失信联合惩戒制度加快推进社会诚信建设的指导意见》（国发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33号）</w:t>
            </w:r>
          </w:p>
          <w:p>
            <w:pPr>
              <w:pStyle w:val="21"/>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（十一）加强对失信行为的</w:t>
            </w:r>
            <w:r>
              <w:rPr>
                <w:rFonts w:hint="eastAsia"/>
                <w:color w:val="000000"/>
                <w:spacing w:val="0"/>
                <w:w w:val="100"/>
                <w:position w:val="0"/>
                <w:sz w:val="22"/>
                <w:szCs w:val="22"/>
                <w:lang w:eastAsia="zh-CN"/>
              </w:rPr>
              <w:t>市</w:t>
            </w:r>
            <w:r>
              <w:rPr>
                <w:color w:val="000000"/>
                <w:spacing w:val="0"/>
                <w:w w:val="100"/>
                <w:position w:val="0"/>
                <w:sz w:val="22"/>
                <w:szCs w:val="22"/>
              </w:rPr>
              <w:t>场性约</w:t>
            </w:r>
            <w:r>
              <w:rPr>
                <w:rFonts w:hint="eastAsia"/>
                <w:color w:val="000000"/>
                <w:spacing w:val="0"/>
                <w:w w:val="100"/>
                <w:position w:val="0"/>
                <w:sz w:val="22"/>
                <w:szCs w:val="22"/>
                <w:lang w:eastAsia="zh-CN"/>
              </w:rPr>
              <w:t>束</w:t>
            </w:r>
            <w:r>
              <w:rPr>
                <w:color w:val="000000"/>
                <w:spacing w:val="0"/>
                <w:w w:val="100"/>
                <w:position w:val="0"/>
                <w:sz w:val="22"/>
                <w:szCs w:val="22"/>
              </w:rPr>
              <w:t>和惩戒。</w:t>
            </w:r>
          </w:p>
          <w:p>
            <w:pPr>
              <w:pStyle w:val="21"/>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125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0"/>
              <w:jc w:val="both"/>
              <w:rPr>
                <w:sz w:val="22"/>
                <w:szCs w:val="22"/>
              </w:rPr>
            </w:pPr>
            <w:r>
              <w:rPr>
                <w:color w:val="000000"/>
                <w:spacing w:val="0"/>
                <w:w w:val="100"/>
                <w:position w:val="0"/>
                <w:sz w:val="22"/>
                <w:szCs w:val="22"/>
              </w:rPr>
              <w:t>游度假、入住星级以上宾馆及其他高消费行为</w:t>
            </w:r>
            <w:r>
              <w:rPr>
                <w:rFonts w:hint="eastAsia"/>
                <w:color w:val="000000"/>
                <w:spacing w:val="0"/>
                <w:w w:val="100"/>
                <w:position w:val="0"/>
                <w:sz w:val="22"/>
                <w:szCs w:val="22"/>
                <w:lang w:eastAsia="zh-CN"/>
              </w:rPr>
              <w:t>等</w:t>
            </w:r>
            <w:r>
              <w:rPr>
                <w:color w:val="000000"/>
                <w:spacing w:val="0"/>
                <w:w w:val="100"/>
                <w:position w:val="0"/>
                <w:sz w:val="22"/>
                <w:szCs w:val="22"/>
              </w:rPr>
              <w:t>措施。支持征</w:t>
            </w:r>
            <w:r>
              <w:rPr>
                <w:rFonts w:hint="eastAsia"/>
                <w:color w:val="000000"/>
                <w:spacing w:val="0"/>
                <w:w w:val="100"/>
                <w:position w:val="0"/>
                <w:sz w:val="22"/>
                <w:szCs w:val="22"/>
                <w:lang w:eastAsia="zh-CN"/>
              </w:rPr>
              <w:t>信</w:t>
            </w:r>
            <w:r>
              <w:rPr>
                <w:color w:val="000000"/>
                <w:spacing w:val="0"/>
                <w:w w:val="100"/>
                <w:position w:val="0"/>
                <w:sz w:val="22"/>
                <w:szCs w:val="22"/>
              </w:rPr>
              <w:t>机构釆集严重失信行为</w:t>
            </w:r>
            <w:r>
              <w:rPr>
                <w:rFonts w:hint="eastAsia"/>
                <w:color w:val="000000"/>
                <w:spacing w:val="0"/>
                <w:w w:val="100"/>
                <w:position w:val="0"/>
                <w:sz w:val="22"/>
                <w:szCs w:val="22"/>
                <w:lang w:eastAsia="zh-CN"/>
              </w:rPr>
              <w:t>信</w:t>
            </w:r>
            <w:r>
              <w:rPr>
                <w:color w:val="000000"/>
                <w:spacing w:val="0"/>
                <w:w w:val="100"/>
                <w:position w:val="0"/>
                <w:sz w:val="22"/>
                <w:szCs w:val="22"/>
              </w:rPr>
              <w:t>息，纳入信用记录和信用报告。引导商业银行、证券期货经营机构、保险公司等金融机构按照风险定价原则，对严重失信主体提高贷款利率和财产保险费率，或者限制向其提供贷款、保荐、承销、保险等服务。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95"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220"/>
              <w:jc w:val="both"/>
              <w:rPr>
                <w:sz w:val="22"/>
                <w:szCs w:val="22"/>
              </w:rPr>
            </w:pPr>
            <w:r>
              <w:rPr>
                <w:color w:val="000000"/>
                <w:spacing w:val="0"/>
                <w:w w:val="100"/>
                <w:position w:val="0"/>
                <w:sz w:val="22"/>
                <w:szCs w:val="22"/>
              </w:rPr>
              <w:t>（十一）依法限制 参加政府釆购活动</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14"/>
              </w:numPr>
              <w:shd w:val="clear" w:color="auto" w:fill="auto"/>
              <w:tabs>
                <w:tab w:val="left" w:pos="848"/>
              </w:tabs>
              <w:bidi w:val="0"/>
              <w:spacing w:before="0" w:after="0" w:line="310" w:lineRule="exact"/>
              <w:ind w:left="0" w:right="0" w:firstLine="560"/>
              <w:jc w:val="both"/>
              <w:rPr>
                <w:sz w:val="22"/>
                <w:szCs w:val="22"/>
              </w:rPr>
            </w:pPr>
            <w:r>
              <w:rPr>
                <w:color w:val="000000"/>
                <w:spacing w:val="0"/>
                <w:w w:val="100"/>
                <w:position w:val="0"/>
                <w:sz w:val="22"/>
                <w:szCs w:val="22"/>
              </w:rPr>
              <w:t>《中华人民共和国政府采购法》</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第二十二条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供应商参加政府釆购活动应当具备下列条件：</w:t>
            </w:r>
          </w:p>
          <w:p>
            <w:pPr>
              <w:pStyle w:val="21"/>
              <w:keepNext w:val="0"/>
              <w:keepLines w:val="0"/>
              <w:widowControl w:val="0"/>
              <w:shd w:val="clear" w:color="auto" w:fill="auto"/>
              <w:tabs>
                <w:tab w:val="left" w:pos="1275"/>
              </w:tabs>
              <w:bidi w:val="0"/>
              <w:spacing w:before="0" w:after="0" w:line="310"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具有独立承担民事责任的能力；</w:t>
            </w:r>
          </w:p>
          <w:p>
            <w:pPr>
              <w:pStyle w:val="21"/>
              <w:keepNext w:val="0"/>
              <w:keepLines w:val="0"/>
              <w:widowControl w:val="0"/>
              <w:shd w:val="clear" w:color="auto" w:fill="auto"/>
              <w:tabs>
                <w:tab w:val="left" w:pos="1266"/>
              </w:tabs>
              <w:bidi w:val="0"/>
              <w:spacing w:before="0" w:after="0" w:line="310"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具有良好的商业信誉和健全的财务会计制度；</w:t>
            </w:r>
          </w:p>
          <w:p>
            <w:pPr>
              <w:pStyle w:val="21"/>
              <w:keepNext w:val="0"/>
              <w:keepLines w:val="0"/>
              <w:widowControl w:val="0"/>
              <w:shd w:val="clear" w:color="auto" w:fill="auto"/>
              <w:tabs>
                <w:tab w:val="left" w:pos="1275"/>
              </w:tabs>
              <w:bidi w:val="0"/>
              <w:spacing w:before="0" w:after="0" w:line="310"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具有股行合同所必需的设备和专业技术能力；</w:t>
            </w:r>
          </w:p>
          <w:p>
            <w:pPr>
              <w:pStyle w:val="21"/>
              <w:keepNext w:val="0"/>
              <w:keepLines w:val="0"/>
              <w:widowControl w:val="0"/>
              <w:shd w:val="clear" w:color="auto" w:fill="auto"/>
              <w:tabs>
                <w:tab w:val="left" w:pos="1275"/>
              </w:tabs>
              <w:bidi w:val="0"/>
              <w:spacing w:before="0" w:after="0" w:line="310"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有依法缴纳税收和社会保障资金的良好记录；</w:t>
            </w:r>
          </w:p>
          <w:p>
            <w:pPr>
              <w:pStyle w:val="21"/>
              <w:keepNext w:val="0"/>
              <w:keepLines w:val="0"/>
              <w:widowControl w:val="0"/>
              <w:shd w:val="clear" w:color="auto" w:fill="auto"/>
              <w:tabs>
                <w:tab w:val="left" w:pos="1275"/>
              </w:tabs>
              <w:bidi w:val="0"/>
              <w:spacing w:before="0" w:after="0" w:line="310"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参加政府采购活动前三年内，在经营活动中没有重大违法记录；</w:t>
            </w:r>
          </w:p>
          <w:p>
            <w:pPr>
              <w:pStyle w:val="21"/>
              <w:keepNext w:val="0"/>
              <w:keepLines w:val="0"/>
              <w:widowControl w:val="0"/>
              <w:shd w:val="clear" w:color="auto" w:fill="auto"/>
              <w:tabs>
                <w:tab w:val="left" w:pos="1275"/>
              </w:tabs>
              <w:bidi w:val="0"/>
              <w:spacing w:before="0" w:after="0" w:line="310"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法律、行政法规规定的其他条件。</w:t>
            </w:r>
          </w:p>
          <w:p>
            <w:pPr>
              <w:pStyle w:val="21"/>
              <w:keepNext w:val="0"/>
              <w:keepLines w:val="0"/>
              <w:widowControl w:val="0"/>
              <w:numPr>
                <w:ilvl w:val="0"/>
                <w:numId w:val="14"/>
              </w:numPr>
              <w:shd w:val="clear" w:color="auto" w:fill="auto"/>
              <w:tabs>
                <w:tab w:val="left" w:pos="992"/>
              </w:tabs>
              <w:bidi w:val="0"/>
              <w:spacing w:before="0" w:after="0" w:line="310" w:lineRule="exact"/>
              <w:ind w:left="0" w:right="0" w:firstLine="56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21号）</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二、推进重点领域诚信建设</w:t>
            </w:r>
          </w:p>
          <w:p>
            <w:pPr>
              <w:pStyle w:val="21"/>
              <w:keepNext w:val="0"/>
              <w:keepLines w:val="0"/>
              <w:widowControl w:val="0"/>
              <w:shd w:val="clear" w:color="auto" w:fill="auto"/>
              <w:bidi w:val="0"/>
              <w:spacing w:before="0" w:after="0" w:line="310" w:lineRule="exact"/>
              <w:ind w:left="0" w:right="0" w:firstLine="68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加快推进政务诚信建设</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w:t>
            </w:r>
            <w:r>
              <w:rPr>
                <w:rFonts w:hint="eastAsia"/>
                <w:color w:val="000000"/>
                <w:spacing w:val="0"/>
                <w:w w:val="100"/>
                <w:position w:val="0"/>
                <w:sz w:val="22"/>
                <w:szCs w:val="22"/>
                <w:lang w:eastAsia="zh-CN"/>
              </w:rPr>
              <w:t>高</w:t>
            </w:r>
            <w:r>
              <w:rPr>
                <w:color w:val="000000"/>
                <w:spacing w:val="0"/>
                <w:w w:val="100"/>
                <w:position w:val="0"/>
                <w:sz w:val="22"/>
                <w:szCs w:val="22"/>
              </w:rPr>
              <w:t>。在行政许可、政府采购、招标投标、劳动就业、社会保障、科研管理、干部选拔任用和管理监督、申请政府资金支持等领域，率先使用信用信息和信用产品，培育信用服务市场发展。</w:t>
            </w:r>
          </w:p>
          <w:p>
            <w:pPr>
              <w:pStyle w:val="21"/>
              <w:keepNext w:val="0"/>
              <w:keepLines w:val="0"/>
              <w:widowControl w:val="0"/>
              <w:shd w:val="clear" w:color="auto" w:fill="auto"/>
              <w:bidi w:val="0"/>
              <w:spacing w:before="0" w:after="0" w:line="310" w:lineRule="exact"/>
              <w:ind w:left="0" w:right="0" w:firstLine="680"/>
              <w:jc w:val="both"/>
              <w:rPr>
                <w:sz w:val="22"/>
                <w:szCs w:val="22"/>
              </w:rPr>
            </w:pPr>
            <w:r>
              <w:rPr>
                <w:color w:val="000000"/>
                <w:spacing w:val="0"/>
                <w:w w:val="100"/>
                <w:position w:val="0"/>
                <w:sz w:val="22"/>
                <w:szCs w:val="22"/>
              </w:rPr>
              <w:t>（二）深入推进商务诚信建设</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政府釆购领域信用建设。加强政府釆购信用管理，强化联动惩戒，保护政府釆购当事人的合法权益。</w:t>
            </w:r>
            <w:r>
              <w:rPr>
                <w:rFonts w:hint="eastAsia"/>
                <w:color w:val="000000"/>
                <w:spacing w:val="0"/>
                <w:w w:val="100"/>
                <w:position w:val="0"/>
                <w:sz w:val="22"/>
                <w:szCs w:val="22"/>
                <w:lang w:eastAsia="zh-CN"/>
              </w:rPr>
              <w:t>制</w:t>
            </w:r>
            <w:r>
              <w:rPr>
                <w:color w:val="000000"/>
                <w:spacing w:val="0"/>
                <w:w w:val="100"/>
                <w:position w:val="0"/>
                <w:sz w:val="22"/>
                <w:szCs w:val="22"/>
              </w:rPr>
              <w:t>定供应商、评审专家、政府釆购代理机构以及相关从业人员的信用记录标准。依法建立政府采购供应商不良行为记录名单，对列入不良行为记录名单的供应商，在一定期限内禁止参加政府釆购活动。完善政府釆购市场的准入和退出机制，充分利用工商、税务、金融、检察等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财政部</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86"/>
        <w:gridCol w:w="1891"/>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17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0" w:lineRule="exact"/>
              <w:ind w:left="0" w:right="0" w:firstLine="0"/>
              <w:jc w:val="both"/>
              <w:rPr>
                <w:sz w:val="22"/>
                <w:szCs w:val="22"/>
              </w:rPr>
            </w:pPr>
            <w:r>
              <w:rPr>
                <w:color w:val="000000"/>
                <w:spacing w:val="0"/>
                <w:w w:val="100"/>
                <w:position w:val="0"/>
                <w:sz w:val="22"/>
                <w:szCs w:val="22"/>
              </w:rPr>
              <w:t>他部门提供的信用信息，加强对政府釆购当事人和相关人员的信用管理。加快建设全国统一的政府釆购管理交易系统，提</w:t>
            </w:r>
            <w:r>
              <w:rPr>
                <w:rFonts w:hint="eastAsia"/>
                <w:color w:val="000000"/>
                <w:spacing w:val="0"/>
                <w:w w:val="100"/>
                <w:position w:val="0"/>
                <w:sz w:val="22"/>
                <w:szCs w:val="22"/>
                <w:lang w:eastAsia="zh-CN"/>
              </w:rPr>
              <w:t>高</w:t>
            </w:r>
            <w:r>
              <w:rPr>
                <w:color w:val="000000"/>
                <w:spacing w:val="0"/>
                <w:w w:val="100"/>
                <w:position w:val="0"/>
                <w:sz w:val="22"/>
                <w:szCs w:val="22"/>
              </w:rPr>
              <w:t>政府</w:t>
            </w:r>
            <w:r>
              <w:rPr>
                <w:rFonts w:hint="eastAsia"/>
                <w:color w:val="000000"/>
                <w:spacing w:val="0"/>
                <w:w w:val="100"/>
                <w:position w:val="0"/>
                <w:sz w:val="22"/>
                <w:szCs w:val="22"/>
                <w:lang w:eastAsia="zh-CN"/>
              </w:rPr>
              <w:t>采</w:t>
            </w:r>
            <w:r>
              <w:rPr>
                <w:color w:val="000000"/>
                <w:spacing w:val="0"/>
                <w:w w:val="100"/>
                <w:position w:val="0"/>
                <w:sz w:val="22"/>
                <w:szCs w:val="22"/>
              </w:rPr>
              <w:t>购活动透明度，实现信用信息的统一发布和共享。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w:t>
            </w:r>
            <w:r>
              <w:rPr>
                <w:rFonts w:hint="eastAsia"/>
                <w:color w:val="000000"/>
                <w:spacing w:val="0"/>
                <w:w w:val="100"/>
                <w:position w:val="0"/>
                <w:sz w:val="22"/>
                <w:szCs w:val="22"/>
                <w:lang w:eastAsia="zh-CN"/>
              </w:rPr>
              <w:t>制</w:t>
            </w:r>
            <w:r>
              <w:rPr>
                <w:color w:val="000000"/>
                <w:spacing w:val="0"/>
                <w:w w:val="100"/>
                <w:position w:val="0"/>
                <w:sz w:val="22"/>
                <w:szCs w:val="22"/>
              </w:rPr>
              <w:t>。依托电子招标投标系统及其公共服务平台，实现招标投标和合同履行等信用信息的互联互通、实时交换和</w:t>
            </w:r>
            <w:r>
              <w:rPr>
                <w:rFonts w:hint="eastAsia"/>
                <w:color w:val="000000"/>
                <w:spacing w:val="0"/>
                <w:w w:val="100"/>
                <w:position w:val="0"/>
                <w:sz w:val="22"/>
                <w:szCs w:val="22"/>
                <w:lang w:eastAsia="zh-CN"/>
              </w:rPr>
              <w:t>整</w:t>
            </w:r>
            <w:r>
              <w:rPr>
                <w:color w:val="000000"/>
                <w:spacing w:val="0"/>
                <w:w w:val="100"/>
                <w:position w:val="0"/>
                <w:sz w:val="22"/>
                <w:szCs w:val="22"/>
              </w:rPr>
              <w:t>合共享。鼓励市场主体运用基本信用信息和第三方信用评价结果，并将其作为投标人资格审査、评标、定标和合同签订的重要依据。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09"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10" w:lineRule="exact"/>
              <w:ind w:left="0" w:right="0" w:firstLine="240"/>
              <w:jc w:val="both"/>
              <w:rPr>
                <w:sz w:val="22"/>
                <w:szCs w:val="22"/>
              </w:rPr>
            </w:pPr>
            <w:r>
              <w:rPr>
                <w:color w:val="000000"/>
                <w:spacing w:val="0"/>
                <w:w w:val="100"/>
                <w:position w:val="0"/>
                <w:sz w:val="22"/>
                <w:szCs w:val="22"/>
              </w:rPr>
              <w:t>（十二）限制获取 政府补贴性资金和社会保障资金支持</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1" w:lineRule="exact"/>
              <w:ind w:left="0" w:right="0" w:firstLine="700"/>
              <w:jc w:val="both"/>
              <w:rPr>
                <w:sz w:val="22"/>
                <w:szCs w:val="22"/>
              </w:rPr>
            </w:pPr>
            <w:r>
              <w:rPr>
                <w:color w:val="000000"/>
                <w:spacing w:val="0"/>
                <w:w w:val="100"/>
                <w:position w:val="0"/>
                <w:sz w:val="22"/>
                <w:szCs w:val="22"/>
              </w:rPr>
              <w:t>《国务院关于建立完善守信联合激励和失信联合惩戒制度加快推进社会诚信建设的指导意见》（国发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33号）</w:t>
            </w:r>
          </w:p>
          <w:p>
            <w:pPr>
              <w:pStyle w:val="21"/>
              <w:keepNext w:val="0"/>
              <w:keepLines w:val="0"/>
              <w:widowControl w:val="0"/>
              <w:shd w:val="clear" w:color="auto" w:fill="auto"/>
              <w:bidi w:val="0"/>
              <w:spacing w:before="0" w:after="0" w:line="311" w:lineRule="exact"/>
              <w:ind w:left="0" w:right="0" w:firstLine="70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加快推进政务诚信建设。</w:t>
            </w:r>
          </w:p>
          <w:p>
            <w:pPr>
              <w:pStyle w:val="21"/>
              <w:keepNext w:val="0"/>
              <w:keepLines w:val="0"/>
              <w:widowControl w:val="0"/>
              <w:shd w:val="clear" w:color="auto" w:fill="auto"/>
              <w:bidi w:val="0"/>
              <w:spacing w:before="0" w:after="0" w:line="311" w:lineRule="exact"/>
              <w:ind w:left="0" w:right="0" w:firstLine="58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w:t>
            </w:r>
            <w:r>
              <w:rPr>
                <w:rFonts w:hint="eastAsia"/>
                <w:color w:val="000000"/>
                <w:spacing w:val="0"/>
                <w:w w:val="100"/>
                <w:position w:val="0"/>
                <w:sz w:val="22"/>
                <w:szCs w:val="22"/>
                <w:lang w:eastAsia="zh-CN"/>
              </w:rPr>
              <w:t>意</w:t>
            </w:r>
            <w:r>
              <w:rPr>
                <w:color w:val="000000"/>
                <w:spacing w:val="0"/>
                <w:w w:val="100"/>
                <w:position w:val="0"/>
                <w:sz w:val="22"/>
                <w:szCs w:val="22"/>
              </w:rPr>
              <w:t>识的树立和诚信水平的提髙。在行政许可、政府釆购、招标投标、劳动就业、社会保障、科研管理、干部选拔任用和管理监督、申</w:t>
            </w:r>
            <w:r>
              <w:rPr>
                <w:rFonts w:hint="eastAsia"/>
                <w:color w:val="000000"/>
                <w:spacing w:val="0"/>
                <w:w w:val="100"/>
                <w:position w:val="0"/>
                <w:sz w:val="22"/>
                <w:szCs w:val="22"/>
                <w:lang w:eastAsia="zh-CN"/>
              </w:rPr>
              <w:t>请</w:t>
            </w:r>
            <w:r>
              <w:rPr>
                <w:color w:val="000000"/>
                <w:spacing w:val="0"/>
                <w:w w:val="100"/>
                <w:position w:val="0"/>
                <w:sz w:val="22"/>
                <w:szCs w:val="22"/>
              </w:rPr>
              <w:t>政府资金支持等领域，率先使用信用信息和信用产品，培育信用服务市场发展。</w:t>
            </w:r>
          </w:p>
          <w:p>
            <w:pPr>
              <w:pStyle w:val="21"/>
              <w:keepNext w:val="0"/>
              <w:keepLines w:val="0"/>
              <w:widowControl w:val="0"/>
              <w:shd w:val="clear" w:color="auto" w:fill="auto"/>
              <w:bidi w:val="0"/>
              <w:spacing w:before="0" w:after="0" w:line="311" w:lineRule="exact"/>
              <w:ind w:left="0" w:right="0" w:firstLine="680"/>
              <w:jc w:val="both"/>
              <w:rPr>
                <w:sz w:val="22"/>
                <w:szCs w:val="22"/>
              </w:rPr>
            </w:pPr>
            <w:r>
              <w:rPr>
                <w:color w:val="000000"/>
                <w:spacing w:val="0"/>
                <w:w w:val="100"/>
                <w:position w:val="0"/>
                <w:sz w:val="22"/>
                <w:szCs w:val="22"/>
              </w:rPr>
              <w:t>（十）依法依规加强对失信行为的行政性约束和惩戒。</w:t>
            </w:r>
          </w:p>
          <w:p>
            <w:pPr>
              <w:pStyle w:val="21"/>
              <w:keepNext w:val="0"/>
              <w:keepLines w:val="0"/>
              <w:widowControl w:val="0"/>
              <w:shd w:val="clear" w:color="auto" w:fill="auto"/>
              <w:bidi w:val="0"/>
              <w:spacing w:before="0" w:after="0" w:line="311" w:lineRule="exact"/>
              <w:ind w:left="0" w:right="0" w:firstLine="580"/>
              <w:jc w:val="both"/>
              <w:rPr>
                <w:sz w:val="22"/>
                <w:szCs w:val="22"/>
              </w:rPr>
            </w:pPr>
            <w:r>
              <w:rPr>
                <w:color w:val="000000"/>
                <w:spacing w:val="0"/>
                <w:w w:val="100"/>
                <w:position w:val="0"/>
                <w:sz w:val="22"/>
                <w:szCs w:val="22"/>
              </w:rPr>
              <w:t>对严重失信主体，各地区、各有关部门应将其列为重点监管对象，依法依规釆取行政性约束和惩戒措施。从严审核行政许可审批项目，从严控制生产许可证发放，限制新增项目审批、核准，限制股票发行上市融资或发</w:t>
            </w:r>
            <w:r>
              <w:rPr>
                <w:rFonts w:hint="eastAsia"/>
                <w:color w:val="000000"/>
                <w:spacing w:val="0"/>
                <w:w w:val="100"/>
                <w:position w:val="0"/>
                <w:sz w:val="22"/>
                <w:szCs w:val="22"/>
                <w:lang w:eastAsia="zh-CN"/>
              </w:rPr>
              <w:t>行债</w:t>
            </w:r>
            <w:r>
              <w:rPr>
                <w:color w:val="000000"/>
                <w:spacing w:val="0"/>
                <w:w w:val="100"/>
                <w:position w:val="0"/>
                <w:sz w:val="22"/>
                <w:szCs w:val="22"/>
              </w:rPr>
              <w:t>券，限制在全国股份转让系统挂牌、融资，限制发起设立或参股金融机构以及小额贷款公司、融资担保公司、创业投资公司、互联网融资平台等机构，限制从事互联网信息服务等。严格限制申</w:t>
            </w:r>
            <w:r>
              <w:rPr>
                <w:rFonts w:hint="eastAsia"/>
                <w:color w:val="000000"/>
                <w:spacing w:val="0"/>
                <w:w w:val="100"/>
                <w:position w:val="0"/>
                <w:sz w:val="22"/>
                <w:szCs w:val="22"/>
                <w:lang w:eastAsia="zh-CN"/>
              </w:rPr>
              <w:t>请</w:t>
            </w:r>
            <w:r>
              <w:rPr>
                <w:color w:val="000000"/>
                <w:spacing w:val="0"/>
                <w:w w:val="100"/>
                <w:position w:val="0"/>
                <w:sz w:val="22"/>
                <w:szCs w:val="22"/>
              </w:rPr>
              <w:t>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w:t>
            </w:r>
            <w:r>
              <w:rPr>
                <w:rFonts w:hint="eastAsia"/>
                <w:color w:val="000000"/>
                <w:spacing w:val="0"/>
                <w:w w:val="100"/>
                <w:position w:val="0"/>
                <w:sz w:val="22"/>
                <w:szCs w:val="22"/>
                <w:lang w:eastAsia="zh-CN"/>
              </w:rPr>
              <w:t>高</w:t>
            </w:r>
            <w:r>
              <w:rPr>
                <w:color w:val="000000"/>
                <w:spacing w:val="0"/>
                <w:w w:val="100"/>
                <w:position w:val="0"/>
                <w:sz w:val="22"/>
                <w:szCs w:val="22"/>
              </w:rPr>
              <w:t>级管理人员和对失信行为负有直接责任的</w:t>
            </w:r>
            <w:r>
              <w:rPr>
                <w:rFonts w:hint="eastAsia"/>
                <w:color w:val="000000"/>
                <w:spacing w:val="0"/>
                <w:w w:val="100"/>
                <w:position w:val="0"/>
                <w:sz w:val="22"/>
                <w:szCs w:val="22"/>
                <w:lang w:eastAsia="zh-CN"/>
              </w:rPr>
              <w:t>董</w:t>
            </w:r>
            <w:r>
              <w:rPr>
                <w:color w:val="000000"/>
                <w:spacing w:val="0"/>
                <w:w w:val="100"/>
                <w:position w:val="0"/>
                <w:sz w:val="22"/>
                <w:szCs w:val="22"/>
              </w:rPr>
              <w:t>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国家发展改革委、财政部、人力资源社会保障部、国资委及相关部门</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58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1.</w:t>
            </w:r>
            <w:r>
              <w:rPr>
                <w:color w:val="000000"/>
                <w:spacing w:val="0"/>
                <w:w w:val="100"/>
                <w:position w:val="0"/>
                <w:sz w:val="22"/>
                <w:szCs w:val="22"/>
              </w:rPr>
              <w:t>中共中央</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国务院关于深化投融资体制改革的意见（中发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18号）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95"/>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24"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10" w:lineRule="exact"/>
              <w:ind w:left="0" w:right="0" w:firstLine="240"/>
              <w:jc w:val="both"/>
              <w:rPr>
                <w:sz w:val="22"/>
                <w:szCs w:val="22"/>
              </w:rPr>
            </w:pPr>
            <w:r>
              <w:rPr>
                <w:color w:val="000000"/>
                <w:spacing w:val="0"/>
                <w:w w:val="100"/>
                <w:position w:val="0"/>
                <w:sz w:val="22"/>
                <w:szCs w:val="22"/>
              </w:rPr>
              <w:t>（十三）作为选择 参与政府和社会资本合作项目的参考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九）鼓励政府和社会资本合作。各地区各部门可以根据需要和财力状况，通过特许经营、政府购买服务等方式，在交通、环保、医疗、养老等领域釆取单个项目、组合项目、连片开发等多种形式，扩大公共产品和服务供给。要合理把握价格、土地、金融等方面的政策支持力度，稳定项目预期收益。要发挥工程咨询、金融、财务、法律等方面专业机构作用，提</w:t>
            </w:r>
            <w:r>
              <w:rPr>
                <w:rFonts w:hint="eastAsia"/>
                <w:color w:val="000000"/>
                <w:spacing w:val="0"/>
                <w:w w:val="100"/>
                <w:position w:val="0"/>
                <w:sz w:val="22"/>
                <w:szCs w:val="22"/>
                <w:lang w:eastAsia="zh-CN"/>
              </w:rPr>
              <w:t>高</w:t>
            </w:r>
            <w:r>
              <w:rPr>
                <w:color w:val="000000"/>
                <w:spacing w:val="0"/>
                <w:w w:val="100"/>
                <w:position w:val="0"/>
                <w:sz w:val="22"/>
                <w:szCs w:val="22"/>
              </w:rPr>
              <w:t>项目决策的科学性、项目管理的专业性和项目实施的有效性。</w:t>
            </w:r>
          </w:p>
          <w:p>
            <w:pPr>
              <w:pStyle w:val="21"/>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（十六）健全监管约束机制。按照谁审批谁监管、谁主管谁监管的原则，明确监管责任，注重发挥投资主管部门综合监管职能、地方政府就近就便监管作用和行业管理部门专业优势，</w:t>
            </w:r>
            <w:r>
              <w:rPr>
                <w:rFonts w:hint="eastAsia"/>
                <w:color w:val="000000"/>
                <w:spacing w:val="0"/>
                <w:w w:val="100"/>
                <w:position w:val="0"/>
                <w:sz w:val="22"/>
                <w:szCs w:val="22"/>
                <w:lang w:eastAsia="zh-CN"/>
              </w:rPr>
              <w:t>整合监管力量</w:t>
            </w:r>
            <w:r>
              <w:rPr>
                <w:color w:val="000000"/>
                <w:spacing w:val="0"/>
                <w:w w:val="100"/>
                <w:position w:val="0"/>
                <w:sz w:val="22"/>
                <w:szCs w:val="22"/>
              </w:rPr>
              <w:t>，共享监管信息，实现协同监管。依托投资项目在线审批监管平台，加强项目建设全过程监管，确保项目合法开工、建设过程合规有序。各有关部门要完善规章制度，制定监管工作指南和操作规程，促进监管工作标准具体化、公开化。要严格执法，依法纠正和査处违法违规投资建设行为。实施投融资领域相关主体信用承诺制度，建立异常信用记录和严重违法失信</w:t>
            </w:r>
            <w:r>
              <w:rPr>
                <w:color w:val="000000"/>
                <w:spacing w:val="0"/>
                <w:w w:val="100"/>
                <w:position w:val="0"/>
                <w:sz w:val="22"/>
                <w:szCs w:val="22"/>
                <w:lang w:val="zh-CN" w:eastAsia="zh-CN" w:bidi="zh-CN"/>
              </w:rPr>
              <w:t>“黑名</w:t>
            </w:r>
            <w:r>
              <w:rPr>
                <w:color w:val="000000"/>
                <w:spacing w:val="0"/>
                <w:w w:val="100"/>
                <w:position w:val="0"/>
                <w:sz w:val="22"/>
                <w:szCs w:val="22"/>
              </w:rPr>
              <w:t>单”，纳入全国信用信息共享平台，强化并提升政府和投资者的契约意识和诚信意识，形成守信激励、失信惩戒的约束机制，促使相关主体切实强化责任，履行法定义务，确保投资建设市场安全高效运行。</w:t>
            </w:r>
          </w:p>
          <w:p>
            <w:pPr>
              <w:pStyle w:val="21"/>
              <w:keepNext w:val="0"/>
              <w:keepLines w:val="0"/>
              <w:widowControl w:val="0"/>
              <w:numPr>
                <w:ilvl w:val="0"/>
                <w:numId w:val="15"/>
              </w:numPr>
              <w:shd w:val="clear" w:color="auto" w:fill="auto"/>
              <w:tabs>
                <w:tab w:val="left" w:pos="877"/>
              </w:tabs>
              <w:bidi w:val="0"/>
              <w:spacing w:before="0" w:after="0" w:line="240" w:lineRule="auto"/>
              <w:ind w:left="0" w:right="0" w:firstLine="560"/>
              <w:jc w:val="both"/>
              <w:rPr>
                <w:sz w:val="22"/>
                <w:szCs w:val="22"/>
              </w:rPr>
            </w:pPr>
            <w:r>
              <w:rPr>
                <w:color w:val="000000"/>
                <w:spacing w:val="0"/>
                <w:w w:val="100"/>
                <w:position w:val="0"/>
                <w:sz w:val="22"/>
                <w:szCs w:val="22"/>
              </w:rPr>
              <w:t>《基础设施和公用</w:t>
            </w:r>
            <w:r>
              <w:rPr>
                <w:rFonts w:hint="eastAsia"/>
                <w:color w:val="000000"/>
                <w:spacing w:val="0"/>
                <w:w w:val="100"/>
                <w:position w:val="0"/>
                <w:sz w:val="22"/>
                <w:szCs w:val="22"/>
                <w:lang w:eastAsia="zh-CN"/>
              </w:rPr>
              <w:t>事</w:t>
            </w:r>
            <w:r>
              <w:rPr>
                <w:color w:val="000000"/>
                <w:spacing w:val="0"/>
                <w:w w:val="100"/>
                <w:position w:val="0"/>
                <w:sz w:val="22"/>
                <w:szCs w:val="22"/>
              </w:rPr>
              <w:t>业特许经营管理办法》</w:t>
            </w:r>
          </w:p>
          <w:p>
            <w:pPr>
              <w:pStyle w:val="21"/>
              <w:keepNext w:val="0"/>
              <w:keepLines w:val="0"/>
              <w:widowControl w:val="0"/>
              <w:shd w:val="clear" w:color="auto" w:fill="auto"/>
              <w:bidi w:val="0"/>
              <w:spacing w:before="0" w:after="0" w:line="315" w:lineRule="exact"/>
              <w:ind w:left="0" w:right="0" w:firstLine="560"/>
              <w:jc w:val="left"/>
              <w:rPr>
                <w:sz w:val="22"/>
                <w:szCs w:val="22"/>
              </w:rPr>
            </w:pPr>
            <w:r>
              <w:rPr>
                <w:color w:val="000000"/>
                <w:spacing w:val="0"/>
                <w:w w:val="100"/>
                <w:position w:val="0"/>
                <w:sz w:val="22"/>
                <w:szCs w:val="22"/>
              </w:rPr>
              <w:t>第五十六条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县级以上人民政府有关部门应当对特许经营者及其从业人员的不良行为建立信用记录，纳入全国统一的信用信息共享交换平台。对严重违法失信行为依法予以曝光，并会同有关部门实施联合惩戒。</w:t>
            </w:r>
          </w:p>
          <w:p>
            <w:pPr>
              <w:pStyle w:val="21"/>
              <w:keepNext w:val="0"/>
              <w:keepLines w:val="0"/>
              <w:widowControl w:val="0"/>
              <w:numPr>
                <w:ilvl w:val="0"/>
                <w:numId w:val="15"/>
              </w:numPr>
              <w:shd w:val="clear" w:color="auto" w:fill="auto"/>
              <w:tabs>
                <w:tab w:val="left" w:pos="710"/>
              </w:tabs>
              <w:bidi w:val="0"/>
              <w:spacing w:before="0" w:after="0" w:line="307" w:lineRule="exact"/>
              <w:ind w:left="0" w:right="0" w:firstLine="560"/>
              <w:jc w:val="both"/>
              <w:rPr>
                <w:sz w:val="22"/>
                <w:szCs w:val="22"/>
              </w:rPr>
            </w:pPr>
            <w:r>
              <w:rPr>
                <w:color w:val="000000"/>
                <w:spacing w:val="0"/>
                <w:w w:val="100"/>
                <w:position w:val="0"/>
                <w:sz w:val="22"/>
                <w:szCs w:val="22"/>
              </w:rPr>
              <w:t>《国务院关于建立完善守信联合激励和失信联合惩戒制度加快推进社会诚信建设的指导意见》</w:t>
            </w:r>
            <w:r>
              <w:rPr>
                <w:i w:val="0"/>
                <w:iCs w:val="0"/>
                <w:color w:val="000000"/>
                <w:spacing w:val="0"/>
                <w:w w:val="100"/>
                <w:position w:val="0"/>
                <w:sz w:val="22"/>
                <w:szCs w:val="22"/>
              </w:rPr>
              <w:t>（国发</w:t>
            </w:r>
            <w:r>
              <w:rPr>
                <w:rFonts w:hint="eastAsia"/>
                <w:i w:val="0"/>
                <w:iCs w:val="0"/>
                <w:color w:val="000000"/>
                <w:spacing w:val="0"/>
                <w:w w:val="100"/>
                <w:position w:val="0"/>
                <w:sz w:val="22"/>
                <w:szCs w:val="22"/>
                <w:lang w:val="en-US" w:eastAsia="zh-CN"/>
              </w:rPr>
              <w:t>[</w:t>
            </w:r>
            <w:r>
              <w:rPr>
                <w:i w:val="0"/>
                <w:iCs w:val="0"/>
                <w:color w:val="000000"/>
                <w:spacing w:val="0"/>
                <w:w w:val="100"/>
                <w:position w:val="0"/>
                <w:sz w:val="22"/>
                <w:szCs w:val="22"/>
              </w:rPr>
              <w:t>201</w:t>
            </w:r>
            <w:r>
              <w:rPr>
                <w:rFonts w:hint="eastAsia"/>
                <w:i w:val="0"/>
                <w:iCs w:val="0"/>
                <w:color w:val="000000"/>
                <w:spacing w:val="0"/>
                <w:w w:val="100"/>
                <w:position w:val="0"/>
                <w:sz w:val="22"/>
                <w:szCs w:val="22"/>
                <w:lang w:val="en-US" w:eastAsia="zh-CN"/>
              </w:rPr>
              <w:t>]</w:t>
            </w:r>
            <w:r>
              <w:rPr>
                <w:i w:val="0"/>
                <w:iCs w:val="0"/>
                <w:color w:val="000000"/>
                <w:spacing w:val="0"/>
                <w:w w:val="100"/>
                <w:position w:val="0"/>
                <w:sz w:val="22"/>
                <w:szCs w:val="22"/>
              </w:rPr>
              <w:t>33</w:t>
            </w:r>
            <w:r>
              <w:rPr>
                <w:color w:val="000000"/>
                <w:spacing w:val="0"/>
                <w:w w:val="100"/>
                <w:position w:val="0"/>
                <w:sz w:val="22"/>
                <w:szCs w:val="22"/>
                <w:lang w:val="zh-CN" w:eastAsia="zh-CN" w:bidi="zh-CN"/>
              </w:rPr>
              <w:t>号）</w:t>
            </w:r>
          </w:p>
          <w:p>
            <w:pPr>
              <w:pStyle w:val="21"/>
              <w:keepNext w:val="0"/>
              <w:keepLines w:val="0"/>
              <w:widowControl w:val="0"/>
              <w:shd w:val="clear" w:color="auto" w:fill="auto"/>
              <w:bidi w:val="0"/>
              <w:spacing w:before="0" w:after="0" w:line="307" w:lineRule="exact"/>
              <w:ind w:left="0" w:right="0" w:firstLine="680"/>
              <w:jc w:val="both"/>
              <w:rPr>
                <w:sz w:val="22"/>
                <w:szCs w:val="22"/>
              </w:rPr>
            </w:pPr>
            <w:r>
              <w:rPr>
                <w:color w:val="000000"/>
                <w:spacing w:val="0"/>
                <w:w w:val="100"/>
                <w:position w:val="0"/>
                <w:sz w:val="22"/>
                <w:szCs w:val="22"/>
              </w:rPr>
              <w:t>（十）依法依规加强对失信行为的行政性约朿和惩戒。</w:t>
            </w:r>
          </w:p>
          <w:p>
            <w:pPr>
              <w:pStyle w:val="21"/>
              <w:keepNext w:val="0"/>
              <w:keepLines w:val="0"/>
              <w:widowControl w:val="0"/>
              <w:shd w:val="clear" w:color="auto" w:fill="auto"/>
              <w:bidi w:val="0"/>
              <w:spacing w:before="0" w:after="0" w:line="307" w:lineRule="exact"/>
              <w:ind w:left="0" w:right="0" w:firstLine="560"/>
              <w:jc w:val="both"/>
              <w:rPr>
                <w:sz w:val="22"/>
                <w:szCs w:val="22"/>
              </w:rPr>
            </w:pPr>
            <w:r>
              <w:rPr>
                <w:color w:val="000000"/>
                <w:spacing w:val="0"/>
                <w:w w:val="100"/>
                <w:position w:val="0"/>
                <w:sz w:val="22"/>
                <w:szCs w:val="22"/>
              </w:rPr>
              <w:t>对严重失信主体，各地区、</w:t>
            </w:r>
            <w:r>
              <w:rPr>
                <w:rFonts w:hint="eastAsia"/>
                <w:color w:val="000000"/>
                <w:spacing w:val="0"/>
                <w:w w:val="100"/>
                <w:position w:val="0"/>
                <w:sz w:val="22"/>
                <w:szCs w:val="22"/>
                <w:lang w:eastAsia="zh-CN"/>
              </w:rPr>
              <w:t>各</w:t>
            </w:r>
            <w:r>
              <w:rPr>
                <w:color w:val="000000"/>
                <w:spacing w:val="0"/>
                <w:w w:val="100"/>
                <w:position w:val="0"/>
                <w:sz w:val="22"/>
                <w:szCs w:val="22"/>
              </w:rPr>
              <w:t>有关部门应将其列为重点监管对象，依法依规采取行政性约束和惩戒措施。从严审核行政许可审批项目，从严控制生产许可证发放，限制</w:t>
            </w:r>
            <w:r>
              <w:rPr>
                <w:rFonts w:hint="eastAsia"/>
                <w:color w:val="000000"/>
                <w:spacing w:val="0"/>
                <w:w w:val="100"/>
                <w:position w:val="0"/>
                <w:sz w:val="22"/>
                <w:szCs w:val="22"/>
                <w:lang w:eastAsia="zh-CN"/>
              </w:rPr>
              <w:t>新</w:t>
            </w:r>
            <w:r>
              <w:rPr>
                <w:color w:val="000000"/>
                <w:spacing w:val="0"/>
                <w:w w:val="100"/>
                <w:position w:val="0"/>
                <w:sz w:val="22"/>
                <w:szCs w:val="22"/>
              </w:rPr>
              <w:t>增项目审批、核准，限制股票发行上市融资或发行债券，限制在全国股份转让系统挂牌、融资，限制发起设立或参股金融机构以及小额贷款公司、融资担保公司、创业投资公司、互联网融资平台等机构，限</w:t>
            </w:r>
            <w:r>
              <w:rPr>
                <w:rFonts w:hint="eastAsia"/>
                <w:color w:val="000000"/>
                <w:spacing w:val="0"/>
                <w:w w:val="100"/>
                <w:position w:val="0"/>
                <w:sz w:val="22"/>
                <w:szCs w:val="22"/>
                <w:lang w:eastAsia="zh-CN"/>
              </w:rPr>
              <w:t>制</w:t>
            </w:r>
            <w:r>
              <w:rPr>
                <w:color w:val="000000"/>
                <w:spacing w:val="0"/>
                <w:w w:val="100"/>
                <w:position w:val="0"/>
                <w:sz w:val="22"/>
                <w:szCs w:val="22"/>
              </w:rPr>
              <w:t>从事</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311" w:lineRule="exact"/>
              <w:ind w:left="0" w:right="0" w:firstLine="0"/>
              <w:jc w:val="left"/>
              <w:rPr>
                <w:sz w:val="22"/>
                <w:szCs w:val="22"/>
              </w:rPr>
            </w:pPr>
            <w:r>
              <w:rPr>
                <w:color w:val="000000"/>
                <w:spacing w:val="0"/>
                <w:w w:val="100"/>
                <w:position w:val="0"/>
                <w:sz w:val="22"/>
                <w:szCs w:val="22"/>
              </w:rPr>
              <w:t>公共服务领域的政府和社会资本合作项目，由财政部牵头 负</w:t>
            </w:r>
            <w:r>
              <w:rPr>
                <w:rFonts w:hint="eastAsia"/>
                <w:color w:val="000000"/>
                <w:spacing w:val="0"/>
                <w:w w:val="100"/>
                <w:position w:val="0"/>
                <w:sz w:val="22"/>
                <w:szCs w:val="22"/>
                <w:lang w:eastAsia="zh-CN"/>
              </w:rPr>
              <w:t>责</w:t>
            </w:r>
            <w:r>
              <w:rPr>
                <w:color w:val="000000"/>
                <w:spacing w:val="0"/>
                <w:w w:val="100"/>
                <w:position w:val="0"/>
                <w:sz w:val="22"/>
                <w:szCs w:val="22"/>
              </w:rPr>
              <w:t>；传统的基础设施领域的政府和社会资本合作项目，由 发展改革委牵头负责</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76"/>
        <w:gridCol w:w="1901"/>
      </w:tblGrid>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实施単位</w:t>
            </w:r>
          </w:p>
        </w:tc>
      </w:tr>
      <w:tr>
        <w:tblPrEx>
          <w:tblCellMar>
            <w:top w:w="0" w:type="dxa"/>
            <w:left w:w="10" w:type="dxa"/>
            <w:bottom w:w="0" w:type="dxa"/>
            <w:right w:w="10" w:type="dxa"/>
          </w:tblCellMar>
        </w:tblPrEx>
        <w:trPr>
          <w:trHeight w:val="436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4" w:lineRule="exact"/>
              <w:ind w:left="0" w:right="0" w:firstLine="0"/>
              <w:jc w:val="both"/>
              <w:rPr>
                <w:sz w:val="22"/>
                <w:szCs w:val="22"/>
              </w:rPr>
            </w:pPr>
            <w:r>
              <w:rPr>
                <w:color w:val="000000"/>
                <w:spacing w:val="0"/>
                <w:w w:val="100"/>
                <w:position w:val="0"/>
                <w:sz w:val="22"/>
                <w:szCs w:val="22"/>
              </w:rPr>
              <w:t>互联网信息服务等。严格限制申</w:t>
            </w:r>
            <w:r>
              <w:rPr>
                <w:rFonts w:hint="eastAsia"/>
                <w:color w:val="000000"/>
                <w:spacing w:val="0"/>
                <w:w w:val="100"/>
                <w:position w:val="0"/>
                <w:sz w:val="22"/>
                <w:szCs w:val="22"/>
                <w:lang w:eastAsia="zh-CN"/>
              </w:rPr>
              <w:t>请</w:t>
            </w:r>
            <w:r>
              <w:rPr>
                <w:color w:val="000000"/>
                <w:spacing w:val="0"/>
                <w:w w:val="100"/>
                <w:position w:val="0"/>
                <w:sz w:val="22"/>
                <w:szCs w:val="22"/>
              </w:rPr>
              <w:t>财政性资金项目，限制参与有关公共资源交易活动，限制参与基础设施和公用事业特许经营。对严重失信企业及其法定代表人、主要负责人和对失信行为负有</w:t>
            </w:r>
            <w:r>
              <w:rPr>
                <w:rFonts w:hint="eastAsia"/>
                <w:color w:val="000000"/>
                <w:spacing w:val="0"/>
                <w:w w:val="100"/>
                <w:position w:val="0"/>
                <w:sz w:val="22"/>
                <w:szCs w:val="22"/>
                <w:lang w:eastAsia="zh-CN"/>
              </w:rPr>
              <w:t>直</w:t>
            </w:r>
            <w:r>
              <w:rPr>
                <w:color w:val="000000"/>
                <w:spacing w:val="0"/>
                <w:w w:val="100"/>
                <w:position w:val="0"/>
                <w:sz w:val="22"/>
                <w:szCs w:val="22"/>
              </w:rPr>
              <w:t>接</w:t>
            </w:r>
            <w:r>
              <w:rPr>
                <w:rFonts w:hint="eastAsia"/>
                <w:color w:val="000000"/>
                <w:spacing w:val="0"/>
                <w:w w:val="100"/>
                <w:position w:val="0"/>
                <w:sz w:val="22"/>
                <w:szCs w:val="22"/>
                <w:lang w:eastAsia="zh-CN"/>
              </w:rPr>
              <w:t>责</w:t>
            </w:r>
            <w:r>
              <w:rPr>
                <w:color w:val="000000"/>
                <w:spacing w:val="0"/>
                <w:w w:val="100"/>
                <w:position w:val="0"/>
                <w:sz w:val="22"/>
                <w:szCs w:val="22"/>
              </w:rPr>
              <w:t>任的注册执业人员等实施市场和行业</w:t>
            </w:r>
            <w:r>
              <w:rPr>
                <w:rFonts w:hint="eastAsia"/>
                <w:color w:val="000000"/>
                <w:spacing w:val="0"/>
                <w:w w:val="100"/>
                <w:position w:val="0"/>
                <w:sz w:val="22"/>
                <w:szCs w:val="22"/>
                <w:lang w:eastAsia="zh-CN"/>
              </w:rPr>
              <w:t>禁</w:t>
            </w:r>
            <w:r>
              <w:rPr>
                <w:color w:val="000000"/>
                <w:spacing w:val="0"/>
                <w:w w:val="100"/>
                <w:position w:val="0"/>
                <w:sz w:val="22"/>
                <w:szCs w:val="22"/>
              </w:rPr>
              <w:t>入措施。及时撤销严重失信企业及其法定代表人、 负</w:t>
            </w:r>
            <w:r>
              <w:rPr>
                <w:i w:val="0"/>
                <w:iCs w:val="0"/>
                <w:color w:val="000000"/>
                <w:spacing w:val="0"/>
                <w:w w:val="100"/>
                <w:position w:val="0"/>
                <w:sz w:val="22"/>
                <w:szCs w:val="22"/>
              </w:rPr>
              <w:t>责</w:t>
            </w:r>
            <w:r>
              <w:rPr>
                <w:rFonts w:hint="eastAsia"/>
                <w:i w:val="0"/>
                <w:iCs w:val="0"/>
                <w:color w:val="000000"/>
                <w:spacing w:val="0"/>
                <w:w w:val="100"/>
                <w:position w:val="0"/>
                <w:sz w:val="22"/>
                <w:szCs w:val="22"/>
                <w:lang w:eastAsia="zh-CN"/>
              </w:rPr>
              <w:t>人</w:t>
            </w:r>
            <w:r>
              <w:rPr>
                <w:i w:val="0"/>
                <w:iCs w:val="0"/>
                <w:color w:val="000000"/>
                <w:spacing w:val="0"/>
                <w:w w:val="100"/>
                <w:position w:val="0"/>
                <w:sz w:val="22"/>
                <w:szCs w:val="22"/>
              </w:rPr>
              <w:t>、</w:t>
            </w:r>
            <w:r>
              <w:rPr>
                <w:color w:val="000000"/>
                <w:spacing w:val="0"/>
                <w:w w:val="100"/>
                <w:position w:val="0"/>
                <w:sz w:val="22"/>
                <w:szCs w:val="22"/>
              </w:rPr>
              <w:t>高级管理人员和对失信行为负有直接责任的</w:t>
            </w:r>
            <w:r>
              <w:rPr>
                <w:rFonts w:hint="eastAsia"/>
                <w:color w:val="000000"/>
                <w:spacing w:val="0"/>
                <w:w w:val="100"/>
                <w:position w:val="0"/>
                <w:sz w:val="22"/>
                <w:szCs w:val="22"/>
                <w:lang w:eastAsia="zh-CN"/>
              </w:rPr>
              <w:t>董</w:t>
            </w:r>
            <w:r>
              <w:rPr>
                <w:color w:val="000000"/>
                <w:spacing w:val="0"/>
                <w:w w:val="100"/>
                <w:position w:val="0"/>
                <w:sz w:val="22"/>
                <w:szCs w:val="22"/>
              </w:rPr>
              <w:t>事、股东等人员的荣誉称号，取消参加评先评优资格。</w:t>
            </w:r>
          </w:p>
          <w:p>
            <w:pPr>
              <w:pStyle w:val="21"/>
              <w:keepNext w:val="0"/>
              <w:keepLines w:val="0"/>
              <w:widowControl w:val="0"/>
              <w:numPr>
                <w:ilvl w:val="0"/>
                <w:numId w:val="15"/>
              </w:numPr>
              <w:shd w:val="clear" w:color="auto" w:fill="auto"/>
              <w:bidi w:val="0"/>
              <w:spacing w:before="0" w:after="0" w:line="314" w:lineRule="exact"/>
              <w:ind w:left="0" w:leftChars="0" w:right="0" w:firstLine="560" w:firstLineChars="0"/>
              <w:jc w:val="both"/>
              <w:rPr>
                <w:color w:val="000000"/>
                <w:spacing w:val="0"/>
                <w:w w:val="100"/>
                <w:position w:val="0"/>
                <w:sz w:val="22"/>
                <w:szCs w:val="22"/>
              </w:rPr>
            </w:pPr>
            <w:r>
              <w:rPr>
                <w:color w:val="000000"/>
                <w:spacing w:val="0"/>
                <w:w w:val="100"/>
                <w:position w:val="0"/>
                <w:sz w:val="22"/>
                <w:szCs w:val="22"/>
              </w:rPr>
              <w:t>《关于在公共服务领域推广政府和社会资本合作模式的指导意见》（国办发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 xml:space="preserve">42号） </w:t>
            </w:r>
          </w:p>
          <w:p>
            <w:pPr>
              <w:pStyle w:val="21"/>
              <w:keepNext w:val="0"/>
              <w:keepLines w:val="0"/>
              <w:widowControl w:val="0"/>
              <w:numPr>
                <w:ilvl w:val="0"/>
                <w:numId w:val="0"/>
              </w:numPr>
              <w:shd w:val="clear" w:color="auto" w:fill="auto"/>
              <w:bidi w:val="0"/>
              <w:spacing w:before="0" w:after="0" w:line="314" w:lineRule="exact"/>
              <w:ind w:right="0" w:rightChars="0" w:firstLine="440" w:firstLineChars="200"/>
              <w:jc w:val="both"/>
              <w:rPr>
                <w:sz w:val="22"/>
                <w:szCs w:val="22"/>
              </w:rPr>
            </w:pPr>
            <w:r>
              <w:rPr>
                <w:color w:val="000000"/>
                <w:spacing w:val="0"/>
                <w:w w:val="100"/>
                <w:position w:val="0"/>
                <w:sz w:val="22"/>
                <w:szCs w:val="22"/>
              </w:rPr>
              <w:t>（十五）择优选择项目合作伙伴。对使用财政性资金作为社会资本提供公共服务对价的项目，地方政府应当根据预算法、合同法、政府釆购法及其实施条例等法律法规规定，选择项目合作伙伴。依托政府釆购</w:t>
            </w:r>
            <w:r>
              <w:rPr>
                <w:color w:val="000000"/>
                <w:spacing w:val="0"/>
                <w:w w:val="100"/>
                <w:position w:val="0"/>
                <w:sz w:val="22"/>
                <w:szCs w:val="22"/>
                <w:lang w:val="zh-CN" w:eastAsia="zh-CN" w:bidi="zh-CN"/>
              </w:rPr>
              <w:t>信息平</w:t>
            </w:r>
            <w:r>
              <w:rPr>
                <w:color w:val="000000"/>
                <w:spacing w:val="0"/>
                <w:w w:val="100"/>
                <w:position w:val="0"/>
                <w:sz w:val="22"/>
                <w:szCs w:val="22"/>
              </w:rPr>
              <w:t>台，及时、充分向社会公布项目采购信息。综合评估项目合作伙伴的专业资质、技术能力、管理经验、财务实力和信用状况等因素，依法择优选择诚实守信的合作伙伴。加强项目政府釆购环节的监督管理，保证采购过程公平、公正、公开。</w:t>
            </w:r>
          </w:p>
          <w:p>
            <w:pPr>
              <w:pStyle w:val="21"/>
              <w:keepNext w:val="0"/>
              <w:keepLines w:val="0"/>
              <w:widowControl w:val="0"/>
              <w:shd w:val="clear" w:color="auto" w:fill="auto"/>
              <w:bidi w:val="0"/>
              <w:spacing w:before="0" w:after="0" w:line="314" w:lineRule="exact"/>
              <w:ind w:left="0" w:right="0" w:firstLine="680"/>
              <w:jc w:val="both"/>
              <w:rPr>
                <w:sz w:val="22"/>
                <w:szCs w:val="22"/>
              </w:rPr>
            </w:pPr>
            <w:r>
              <w:rPr>
                <w:color w:val="000000"/>
                <w:spacing w:val="0"/>
                <w:w w:val="100"/>
                <w:position w:val="0"/>
                <w:sz w:val="22"/>
                <w:szCs w:val="22"/>
              </w:rPr>
              <w:t>（二十五）搭建信息平台。地方各级人民政府要切实履行规划指导、识别评估、咨询服务、</w:t>
            </w:r>
            <w:r>
              <w:rPr>
                <w:rFonts w:hint="eastAsia"/>
                <w:color w:val="000000"/>
                <w:spacing w:val="0"/>
                <w:w w:val="100"/>
                <w:position w:val="0"/>
                <w:sz w:val="22"/>
                <w:szCs w:val="22"/>
                <w:lang w:val="en-US" w:eastAsia="zh-CN"/>
              </w:rPr>
              <w:t>宣</w:t>
            </w:r>
            <w:r>
              <w:rPr>
                <w:color w:val="000000"/>
                <w:spacing w:val="0"/>
                <w:w w:val="100"/>
                <w:position w:val="0"/>
                <w:sz w:val="22"/>
                <w:szCs w:val="22"/>
              </w:rPr>
              <w:t>传培训、</w:t>
            </w:r>
            <w:r>
              <w:rPr>
                <w:rFonts w:hint="eastAsia"/>
                <w:color w:val="000000"/>
                <w:spacing w:val="0"/>
                <w:w w:val="100"/>
                <w:position w:val="0"/>
                <w:sz w:val="22"/>
                <w:szCs w:val="22"/>
                <w:lang w:eastAsia="zh-CN"/>
              </w:rPr>
              <w:t>绩</w:t>
            </w:r>
            <w:r>
              <w:rPr>
                <w:color w:val="000000"/>
                <w:spacing w:val="0"/>
                <w:w w:val="100"/>
                <w:position w:val="0"/>
                <w:sz w:val="22"/>
                <w:szCs w:val="22"/>
              </w:rPr>
              <w:t>效评价、信息统计、专家库和项目库建设等职责，建立统一信息发布平台，及时向社会公开项目实施情况等相关信息，确保项目实施公开透明、有序推进。</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56"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26" w:lineRule="exact"/>
              <w:ind w:left="140" w:right="0" w:firstLine="120"/>
              <w:jc w:val="left"/>
              <w:rPr>
                <w:sz w:val="22"/>
                <w:szCs w:val="22"/>
              </w:rPr>
            </w:pPr>
            <w:r>
              <w:rPr>
                <w:color w:val="000000"/>
                <w:spacing w:val="0"/>
                <w:w w:val="100"/>
                <w:position w:val="0"/>
                <w:sz w:val="22"/>
                <w:szCs w:val="22"/>
              </w:rPr>
              <w:t>（十四）加强日常监管检查</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68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21号）</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五、完善以奖惩制度为重点的社会信用体系运行机制。</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运行机制是保障社会</w:t>
            </w:r>
            <w:r>
              <w:rPr>
                <w:rFonts w:hint="eastAsia"/>
                <w:color w:val="000000"/>
                <w:spacing w:val="0"/>
                <w:w w:val="100"/>
                <w:position w:val="0"/>
                <w:sz w:val="22"/>
                <w:szCs w:val="22"/>
                <w:lang w:eastAsia="zh-CN"/>
              </w:rPr>
              <w:t>信</w:t>
            </w:r>
            <w:r>
              <w:rPr>
                <w:color w:val="000000"/>
                <w:spacing w:val="0"/>
                <w:w w:val="100"/>
                <w:position w:val="0"/>
                <w:sz w:val="22"/>
                <w:szCs w:val="22"/>
              </w:rPr>
              <w:t>用体系各系统协调运行的制度基础。其中，守信激励和失信惩戒机制直接作用于各个社会主体信用行为，是社会信用体系运行的核心机制。</w:t>
            </w:r>
          </w:p>
          <w:p>
            <w:pPr>
              <w:pStyle w:val="21"/>
              <w:keepNext w:val="0"/>
              <w:keepLines w:val="0"/>
              <w:widowControl w:val="0"/>
              <w:shd w:val="clear" w:color="auto" w:fill="auto"/>
              <w:bidi w:val="0"/>
              <w:spacing w:before="0" w:after="0" w:line="314" w:lineRule="exact"/>
              <w:ind w:left="0" w:right="0" w:firstLine="680"/>
              <w:jc w:val="both"/>
              <w:rPr>
                <w:sz w:val="22"/>
                <w:szCs w:val="22"/>
              </w:rPr>
            </w:pPr>
            <w:r>
              <w:rPr>
                <w:color w:val="000000"/>
                <w:spacing w:val="0"/>
                <w:w w:val="100"/>
                <w:position w:val="0"/>
                <w:sz w:val="22"/>
                <w:szCs w:val="22"/>
              </w:rPr>
              <w:t>（一）构建守信激励和失信惩戒机制。</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加强对守信主体的奖励和激励。加大对守信行为的表彰和宣传力度。按规定对诚信企业和模范个人给予</w:t>
            </w:r>
            <w:r>
              <w:rPr>
                <w:rFonts w:hint="eastAsia"/>
                <w:color w:val="000000"/>
                <w:spacing w:val="0"/>
                <w:w w:val="100"/>
                <w:position w:val="0"/>
                <w:sz w:val="22"/>
                <w:szCs w:val="22"/>
                <w:lang w:eastAsia="zh-CN"/>
              </w:rPr>
              <w:t>表彰</w:t>
            </w:r>
            <w:r>
              <w:rPr>
                <w:color w:val="000000"/>
                <w:spacing w:val="0"/>
                <w:w w:val="100"/>
                <w:position w:val="0"/>
                <w:sz w:val="22"/>
                <w:szCs w:val="22"/>
              </w:rPr>
              <w:t>，通过新闻媒体广泛宣传，营造守信光荣的舆论氛围。发展改革、财政、金融、环境保护、住房城乡建设、交通运输、商务、</w:t>
            </w:r>
            <w:r>
              <w:rPr>
                <w:rFonts w:hint="eastAsia"/>
                <w:color w:val="000000"/>
                <w:spacing w:val="0"/>
                <w:w w:val="100"/>
                <w:position w:val="0"/>
                <w:sz w:val="22"/>
                <w:szCs w:val="22"/>
                <w:lang w:eastAsia="zh-CN"/>
              </w:rPr>
              <w:t>工商</w:t>
            </w:r>
            <w:r>
              <w:rPr>
                <w:color w:val="000000"/>
                <w:spacing w:val="0"/>
                <w:w w:val="100"/>
                <w:position w:val="0"/>
                <w:sz w:val="22"/>
                <w:szCs w:val="22"/>
              </w:rPr>
              <w:t>、税务、质检、安全监管、海关、知识产权等部门，各单位在市场监管和公共服务过程中，要深化信用信息和信用产品的应用，对诚实守信者实行优先办理、简化程序等</w:t>
            </w:r>
            <w:r>
              <w:rPr>
                <w:color w:val="000000"/>
                <w:spacing w:val="0"/>
                <w:w w:val="100"/>
                <w:position w:val="0"/>
                <w:sz w:val="22"/>
                <w:szCs w:val="22"/>
                <w:lang w:val="zh-CN" w:eastAsia="zh-CN" w:bidi="zh-CN"/>
              </w:rPr>
              <w:t>“绿色</w:t>
            </w:r>
            <w:r>
              <w:rPr>
                <w:color w:val="000000"/>
                <w:spacing w:val="0"/>
                <w:w w:val="100"/>
                <w:position w:val="0"/>
                <w:sz w:val="22"/>
                <w:szCs w:val="22"/>
              </w:rPr>
              <w:t>通道</w:t>
            </w:r>
            <w:r>
              <w:rPr>
                <w:color w:val="000000"/>
                <w:spacing w:val="0"/>
                <w:w w:val="100"/>
                <w:position w:val="0"/>
                <w:sz w:val="22"/>
                <w:szCs w:val="22"/>
                <w:lang w:val="zh-CN" w:eastAsia="zh-CN" w:bidi="zh-CN"/>
              </w:rPr>
              <w:t>”支</w:t>
            </w:r>
            <w:r>
              <w:rPr>
                <w:color w:val="000000"/>
                <w:spacing w:val="0"/>
                <w:w w:val="100"/>
                <w:position w:val="0"/>
                <w:sz w:val="22"/>
                <w:szCs w:val="22"/>
              </w:rPr>
              <w:t>持激励政策。</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相关监管部门</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89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437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加强对失信主体的约束和惩戒。强化行政监管性约束和</w:t>
            </w:r>
            <w:r>
              <w:rPr>
                <w:rFonts w:hint="eastAsia"/>
                <w:color w:val="000000"/>
                <w:spacing w:val="0"/>
                <w:w w:val="100"/>
                <w:position w:val="0"/>
                <w:sz w:val="22"/>
                <w:szCs w:val="22"/>
                <w:lang w:eastAsia="zh-CN"/>
              </w:rPr>
              <w:t>惩戒</w:t>
            </w:r>
            <w:r>
              <w:rPr>
                <w:color w:val="000000"/>
                <w:spacing w:val="0"/>
                <w:w w:val="100"/>
                <w:position w:val="0"/>
                <w:sz w:val="22"/>
                <w:szCs w:val="22"/>
              </w:rPr>
              <w:t>。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w:t>
            </w:r>
            <w:r>
              <w:rPr>
                <w:rFonts w:hint="eastAsia"/>
                <w:color w:val="000000"/>
                <w:spacing w:val="0"/>
                <w:w w:val="100"/>
                <w:position w:val="0"/>
                <w:sz w:val="22"/>
                <w:szCs w:val="22"/>
                <w:lang w:eastAsia="zh-CN"/>
              </w:rPr>
              <w:t>请</w:t>
            </w:r>
            <w:r>
              <w:rPr>
                <w:color w:val="000000"/>
                <w:spacing w:val="0"/>
                <w:w w:val="100"/>
                <w:position w:val="0"/>
                <w:sz w:val="22"/>
                <w:szCs w:val="22"/>
              </w:rPr>
              <w:t>人信用承诺制度，并开展申请人信用审査，确保申请人在政府推荐的征信机构中有信用记录，配合征信机构开展信用信息釆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w:t>
            </w:r>
            <w:r>
              <w:rPr>
                <w:color w:val="000000"/>
                <w:spacing w:val="0"/>
                <w:w w:val="100"/>
                <w:position w:val="0"/>
                <w:sz w:val="22"/>
                <w:szCs w:val="22"/>
                <w:lang w:val="zh-CN" w:eastAsia="zh-CN" w:bidi="zh-CN"/>
              </w:rPr>
              <w:t>责等惩</w:t>
            </w:r>
            <w:r>
              <w:rPr>
                <w:color w:val="000000"/>
                <w:spacing w:val="0"/>
                <w:w w:val="100"/>
                <w:position w:val="0"/>
                <w:sz w:val="22"/>
                <w:szCs w:val="22"/>
              </w:rPr>
              <w:t>戒措施。推动形成社会性约束和惩戒。完善社会舆论监督机制， 加强对失信行为的披露和曝光，发挥群众评议讨论、批评报道</w:t>
            </w:r>
            <w:r>
              <w:rPr>
                <w:rFonts w:hint="eastAsia"/>
                <w:color w:val="000000"/>
                <w:spacing w:val="0"/>
                <w:w w:val="100"/>
                <w:position w:val="0"/>
                <w:sz w:val="22"/>
                <w:szCs w:val="22"/>
                <w:lang w:eastAsia="zh-CN"/>
              </w:rPr>
              <w:t>等</w:t>
            </w:r>
            <w:r>
              <w:rPr>
                <w:color w:val="000000"/>
                <w:spacing w:val="0"/>
                <w:w w:val="100"/>
                <w:position w:val="0"/>
                <w:sz w:val="22"/>
                <w:szCs w:val="22"/>
              </w:rPr>
              <w:t>作用，通过社会的道德谴责，形成社会</w:t>
            </w:r>
            <w:r>
              <w:rPr>
                <w:rFonts w:hint="eastAsia"/>
                <w:color w:val="000000"/>
                <w:spacing w:val="0"/>
                <w:w w:val="100"/>
                <w:position w:val="0"/>
                <w:sz w:val="22"/>
                <w:szCs w:val="22"/>
                <w:lang w:eastAsia="zh-CN"/>
              </w:rPr>
              <w:t>震慑力</w:t>
            </w:r>
            <w:r>
              <w:rPr>
                <w:color w:val="000000"/>
                <w:spacing w:val="0"/>
                <w:w w:val="100"/>
                <w:position w:val="0"/>
                <w:sz w:val="22"/>
                <w:szCs w:val="22"/>
              </w:rPr>
              <w:t>，约束社会成员的失信行为。</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建立失信行为有奖举报制度。切实落实对</w:t>
            </w:r>
            <w:r>
              <w:rPr>
                <w:rFonts w:hint="eastAsia"/>
                <w:color w:val="000000"/>
                <w:spacing w:val="0"/>
                <w:w w:val="100"/>
                <w:position w:val="0"/>
                <w:sz w:val="22"/>
                <w:szCs w:val="22"/>
                <w:lang w:eastAsia="zh-CN"/>
              </w:rPr>
              <w:t>举</w:t>
            </w:r>
            <w:r>
              <w:rPr>
                <w:color w:val="000000"/>
                <w:spacing w:val="0"/>
                <w:w w:val="100"/>
                <w:position w:val="0"/>
                <w:sz w:val="22"/>
                <w:szCs w:val="22"/>
              </w:rPr>
              <w:t>报人的奖励，保护举报人的合法权益。建立多部门、跨地区信用联合奖惩机制。通过信用信息交换共享，实现多部门、跨地区</w:t>
            </w:r>
            <w:r>
              <w:rPr>
                <w:rFonts w:hint="eastAsia"/>
                <w:color w:val="000000"/>
                <w:spacing w:val="0"/>
                <w:w w:val="100"/>
                <w:position w:val="0"/>
                <w:sz w:val="22"/>
                <w:szCs w:val="22"/>
                <w:lang w:eastAsia="zh-CN"/>
              </w:rPr>
              <w:t>信</w:t>
            </w:r>
            <w:r>
              <w:rPr>
                <w:color w:val="000000"/>
                <w:spacing w:val="0"/>
                <w:w w:val="100"/>
                <w:position w:val="0"/>
                <w:sz w:val="22"/>
                <w:szCs w:val="22"/>
              </w:rPr>
              <w:t>用奖惩</w:t>
            </w:r>
            <w:r>
              <w:rPr>
                <w:rFonts w:hint="eastAsia"/>
                <w:color w:val="000000"/>
                <w:spacing w:val="0"/>
                <w:w w:val="100"/>
                <w:position w:val="0"/>
                <w:sz w:val="22"/>
                <w:szCs w:val="22"/>
                <w:lang w:eastAsia="zh-CN"/>
              </w:rPr>
              <w:t>联</w:t>
            </w:r>
            <w:r>
              <w:rPr>
                <w:color w:val="000000"/>
                <w:spacing w:val="0"/>
                <w:w w:val="100"/>
                <w:position w:val="0"/>
                <w:sz w:val="22"/>
                <w:szCs w:val="22"/>
              </w:rPr>
              <w:t>动，使守信者处处受益、失信者寸步难行。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85"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(十五)担任国有企业法定代表人、董事、监事参考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7" w:lineRule="exact"/>
              <w:ind w:left="0" w:right="0" w:firstLine="56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《中华人民共和国企业国有资产法》</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第二十三条 履行出资人职责的机构任命或者建议任命的</w:t>
            </w:r>
            <w:r>
              <w:rPr>
                <w:rFonts w:hint="eastAsia"/>
                <w:color w:val="000000"/>
                <w:spacing w:val="0"/>
                <w:w w:val="100"/>
                <w:position w:val="0"/>
                <w:sz w:val="22"/>
                <w:szCs w:val="22"/>
                <w:lang w:eastAsia="zh-CN"/>
              </w:rPr>
              <w:t>董</w:t>
            </w:r>
            <w:r>
              <w:rPr>
                <w:color w:val="000000"/>
                <w:spacing w:val="0"/>
                <w:w w:val="100"/>
                <w:position w:val="0"/>
                <w:sz w:val="22"/>
                <w:szCs w:val="22"/>
              </w:rPr>
              <w:t>事、监事、高级管理人员，应当具备下列条件：</w:t>
            </w:r>
          </w:p>
          <w:p>
            <w:pPr>
              <w:pStyle w:val="21"/>
              <w:keepNext w:val="0"/>
              <w:keepLines w:val="0"/>
              <w:widowControl w:val="0"/>
              <w:numPr>
                <w:ilvl w:val="0"/>
                <w:numId w:val="16"/>
              </w:numPr>
              <w:shd w:val="clear" w:color="auto" w:fill="auto"/>
              <w:tabs>
                <w:tab w:val="left" w:pos="1160"/>
              </w:tabs>
              <w:bidi w:val="0"/>
              <w:spacing w:before="0" w:after="0" w:line="240" w:lineRule="auto"/>
              <w:ind w:left="0" w:right="0" w:firstLine="680"/>
              <w:jc w:val="both"/>
              <w:rPr>
                <w:sz w:val="22"/>
                <w:szCs w:val="22"/>
              </w:rPr>
            </w:pPr>
            <w:r>
              <w:rPr>
                <w:color w:val="000000"/>
                <w:spacing w:val="0"/>
                <w:w w:val="100"/>
                <w:position w:val="0"/>
                <w:sz w:val="22"/>
                <w:szCs w:val="22"/>
              </w:rPr>
              <w:t>有良好的品行；</w:t>
            </w:r>
          </w:p>
          <w:p>
            <w:pPr>
              <w:pStyle w:val="21"/>
              <w:keepNext w:val="0"/>
              <w:keepLines w:val="0"/>
              <w:widowControl w:val="0"/>
              <w:numPr>
                <w:ilvl w:val="0"/>
                <w:numId w:val="16"/>
              </w:numPr>
              <w:shd w:val="clear" w:color="auto" w:fill="auto"/>
              <w:tabs>
                <w:tab w:val="left" w:pos="1150"/>
              </w:tabs>
              <w:bidi w:val="0"/>
              <w:spacing w:before="0" w:after="0" w:line="240" w:lineRule="auto"/>
              <w:ind w:left="0" w:right="0" w:firstLine="680"/>
              <w:jc w:val="both"/>
              <w:rPr>
                <w:sz w:val="22"/>
                <w:szCs w:val="22"/>
              </w:rPr>
            </w:pPr>
            <w:r>
              <w:rPr>
                <w:color w:val="000000"/>
                <w:spacing w:val="0"/>
                <w:w w:val="100"/>
                <w:position w:val="0"/>
                <w:sz w:val="22"/>
                <w:szCs w:val="22"/>
              </w:rPr>
              <w:t>有符合职位要求的专业知识和工作能力；</w:t>
            </w:r>
          </w:p>
          <w:p>
            <w:pPr>
              <w:pStyle w:val="21"/>
              <w:keepNext w:val="0"/>
              <w:keepLines w:val="0"/>
              <w:widowControl w:val="0"/>
              <w:numPr>
                <w:ilvl w:val="0"/>
                <w:numId w:val="16"/>
              </w:numPr>
              <w:shd w:val="clear" w:color="auto" w:fill="auto"/>
              <w:tabs>
                <w:tab w:val="left" w:pos="1150"/>
              </w:tabs>
              <w:bidi w:val="0"/>
              <w:spacing w:before="0" w:after="0" w:line="240" w:lineRule="auto"/>
              <w:ind w:left="0" w:right="0" w:firstLine="680"/>
              <w:jc w:val="both"/>
              <w:rPr>
                <w:sz w:val="22"/>
                <w:szCs w:val="22"/>
              </w:rPr>
            </w:pPr>
            <w:r>
              <w:rPr>
                <w:color w:val="000000"/>
                <w:spacing w:val="0"/>
                <w:w w:val="100"/>
                <w:position w:val="0"/>
                <w:sz w:val="22"/>
                <w:szCs w:val="22"/>
              </w:rPr>
              <w:t>有能够正常履行职</w:t>
            </w:r>
            <w:r>
              <w:rPr>
                <w:rFonts w:hint="eastAsia"/>
                <w:color w:val="000000"/>
                <w:spacing w:val="0"/>
                <w:w w:val="100"/>
                <w:position w:val="0"/>
                <w:sz w:val="22"/>
                <w:szCs w:val="22"/>
                <w:lang w:eastAsia="zh-CN"/>
              </w:rPr>
              <w:t>责</w:t>
            </w:r>
            <w:r>
              <w:rPr>
                <w:color w:val="000000"/>
                <w:spacing w:val="0"/>
                <w:w w:val="100"/>
                <w:position w:val="0"/>
                <w:sz w:val="22"/>
                <w:szCs w:val="22"/>
              </w:rPr>
              <w:t>的身体条件；</w:t>
            </w:r>
          </w:p>
          <w:p>
            <w:pPr>
              <w:pStyle w:val="21"/>
              <w:keepNext w:val="0"/>
              <w:keepLines w:val="0"/>
              <w:widowControl w:val="0"/>
              <w:numPr>
                <w:ilvl w:val="0"/>
                <w:numId w:val="16"/>
              </w:numPr>
              <w:shd w:val="clear" w:color="auto" w:fill="auto"/>
              <w:tabs>
                <w:tab w:val="left" w:pos="1160"/>
              </w:tabs>
              <w:bidi w:val="0"/>
              <w:spacing w:before="0" w:after="0" w:line="240" w:lineRule="auto"/>
              <w:ind w:left="0" w:right="0" w:firstLine="680"/>
              <w:jc w:val="both"/>
              <w:rPr>
                <w:sz w:val="22"/>
                <w:szCs w:val="22"/>
              </w:rPr>
            </w:pPr>
            <w:r>
              <w:rPr>
                <w:color w:val="000000"/>
                <w:spacing w:val="0"/>
                <w:w w:val="100"/>
                <w:position w:val="0"/>
                <w:sz w:val="22"/>
                <w:szCs w:val="22"/>
              </w:rPr>
              <w:t>法律、行政法规规定的其他条件。</w:t>
            </w:r>
          </w:p>
          <w:p>
            <w:pPr>
              <w:pStyle w:val="21"/>
              <w:keepNext w:val="0"/>
              <w:keepLines w:val="0"/>
              <w:widowControl w:val="0"/>
              <w:shd w:val="clear" w:color="auto" w:fill="auto"/>
              <w:bidi w:val="0"/>
              <w:spacing w:before="0" w:after="0" w:line="317" w:lineRule="exact"/>
              <w:ind w:left="0" w:right="0" w:firstLine="560"/>
              <w:jc w:val="both"/>
              <w:rPr>
                <w:sz w:val="22"/>
                <w:szCs w:val="22"/>
              </w:rPr>
            </w:pPr>
            <w:r>
              <w:rPr>
                <w:rFonts w:hint="eastAsia"/>
                <w:color w:val="000000"/>
                <w:spacing w:val="0"/>
                <w:w w:val="100"/>
                <w:position w:val="0"/>
                <w:sz w:val="22"/>
                <w:szCs w:val="22"/>
                <w:lang w:eastAsia="zh-CN"/>
              </w:rPr>
              <w:t>董</w:t>
            </w:r>
            <w:r>
              <w:rPr>
                <w:color w:val="000000"/>
                <w:spacing w:val="0"/>
                <w:w w:val="100"/>
                <w:position w:val="0"/>
                <w:sz w:val="22"/>
                <w:szCs w:val="22"/>
              </w:rPr>
              <w:t>事、监事、高级管理人员在任职期间出现不符合前款规定</w:t>
            </w:r>
            <w:r>
              <w:rPr>
                <w:rFonts w:hint="eastAsia"/>
                <w:color w:val="000000"/>
                <w:spacing w:val="0"/>
                <w:w w:val="100"/>
                <w:position w:val="0"/>
                <w:sz w:val="22"/>
                <w:szCs w:val="22"/>
                <w:lang w:eastAsia="zh-CN"/>
              </w:rPr>
              <w:t>情</w:t>
            </w:r>
            <w:r>
              <w:rPr>
                <w:color w:val="000000"/>
                <w:spacing w:val="0"/>
                <w:w w:val="100"/>
                <w:position w:val="0"/>
                <w:sz w:val="22"/>
                <w:szCs w:val="22"/>
              </w:rPr>
              <w:t>形或者出现《中华人民共和国公司法》规定的不得担任公司董事、监事、</w:t>
            </w:r>
            <w:r>
              <w:rPr>
                <w:rFonts w:hint="eastAsia"/>
                <w:color w:val="000000"/>
                <w:spacing w:val="0"/>
                <w:w w:val="100"/>
                <w:position w:val="0"/>
                <w:sz w:val="22"/>
                <w:szCs w:val="22"/>
                <w:lang w:eastAsia="zh-CN"/>
              </w:rPr>
              <w:t>高</w:t>
            </w:r>
            <w:r>
              <w:rPr>
                <w:color w:val="000000"/>
                <w:spacing w:val="0"/>
                <w:w w:val="100"/>
                <w:position w:val="0"/>
                <w:sz w:val="22"/>
                <w:szCs w:val="22"/>
              </w:rPr>
              <w:t>级管理人员情形的，履行出资人职资的机构应当依法予以免职或者提出免职建议。</w:t>
            </w:r>
          </w:p>
          <w:p>
            <w:pPr>
              <w:pStyle w:val="21"/>
              <w:keepNext w:val="0"/>
              <w:keepLines w:val="0"/>
              <w:widowControl w:val="0"/>
              <w:shd w:val="clear" w:color="auto" w:fill="auto"/>
              <w:bidi w:val="0"/>
              <w:spacing w:before="0" w:after="0" w:line="240" w:lineRule="auto"/>
              <w:ind w:left="0" w:right="0" w:firstLine="56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《中华人民共和国公司法》</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国资委、财政部等相关部门</w:t>
            </w:r>
          </w:p>
        </w:tc>
      </w:tr>
    </w:tbl>
    <w:p>
      <w:pPr>
        <w:sectPr>
          <w:footerReference r:id="rId16" w:type="default"/>
          <w:footerReference r:id="rId17" w:type="even"/>
          <w:footnotePr>
            <w:numFmt w:val="decimal"/>
          </w:footnotePr>
          <w:pgSz w:w="16840" w:h="11900" w:orient="landscape"/>
          <w:pgMar w:top="1717" w:right="1318" w:bottom="1650" w:left="1305" w:header="1289"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112"/>
        <w:gridCol w:w="10176"/>
        <w:gridCol w:w="1891"/>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1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第一百四十六条 有下列</w:t>
            </w:r>
            <w:r>
              <w:rPr>
                <w:rFonts w:hint="eastAsia"/>
                <w:color w:val="000000"/>
                <w:spacing w:val="0"/>
                <w:w w:val="100"/>
                <w:position w:val="0"/>
                <w:sz w:val="22"/>
                <w:szCs w:val="22"/>
                <w:lang w:val="en-US" w:eastAsia="zh-CN"/>
              </w:rPr>
              <w:t>情</w:t>
            </w:r>
            <w:r>
              <w:rPr>
                <w:color w:val="000000"/>
                <w:spacing w:val="0"/>
                <w:w w:val="100"/>
                <w:position w:val="0"/>
                <w:sz w:val="22"/>
                <w:szCs w:val="22"/>
              </w:rPr>
              <w:t>形之一的，不得担任公司的董事、监事、高级管理人员：</w:t>
            </w:r>
          </w:p>
          <w:p>
            <w:pPr>
              <w:pStyle w:val="21"/>
              <w:keepNext w:val="0"/>
              <w:keepLines w:val="0"/>
              <w:widowControl w:val="0"/>
              <w:shd w:val="clear" w:color="auto" w:fill="auto"/>
              <w:tabs>
                <w:tab w:val="left" w:pos="1275"/>
              </w:tabs>
              <w:bidi w:val="0"/>
              <w:spacing w:before="0" w:after="0" w:line="314"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无民事行为能力或者限制民事行</w:t>
            </w:r>
            <w:r>
              <w:rPr>
                <w:rFonts w:hint="eastAsia"/>
                <w:color w:val="000000"/>
                <w:spacing w:val="0"/>
                <w:w w:val="100"/>
                <w:position w:val="0"/>
                <w:sz w:val="22"/>
                <w:szCs w:val="22"/>
                <w:lang w:eastAsia="zh-CN"/>
              </w:rPr>
              <w:t>为</w:t>
            </w:r>
            <w:r>
              <w:rPr>
                <w:color w:val="000000"/>
                <w:spacing w:val="0"/>
                <w:w w:val="100"/>
                <w:position w:val="0"/>
                <w:sz w:val="22"/>
                <w:szCs w:val="22"/>
              </w:rPr>
              <w:t>能力；</w:t>
            </w:r>
          </w:p>
          <w:p>
            <w:pPr>
              <w:pStyle w:val="21"/>
              <w:keepNext w:val="0"/>
              <w:keepLines w:val="0"/>
              <w:widowControl w:val="0"/>
              <w:shd w:val="clear" w:color="auto" w:fill="auto"/>
              <w:tabs>
                <w:tab w:val="left" w:pos="1219"/>
              </w:tabs>
              <w:bidi w:val="0"/>
              <w:spacing w:before="0" w:after="0" w:line="322"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因贪污、贿赂、侵占财产、挪用财产或者破坏社会主义市场经济秩序，被判处刑罚， 执行期满未逾五年，或者因犯罪被剥夺政治权利，执行期满未逾五年；</w:t>
            </w:r>
          </w:p>
          <w:p>
            <w:pPr>
              <w:pStyle w:val="21"/>
              <w:keepNext w:val="0"/>
              <w:keepLines w:val="0"/>
              <w:widowControl w:val="0"/>
              <w:shd w:val="clear" w:color="auto" w:fill="auto"/>
              <w:tabs>
                <w:tab w:val="left" w:pos="1171"/>
              </w:tabs>
              <w:bidi w:val="0"/>
              <w:spacing w:before="0" w:after="0" w:line="322"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担任破产</w:t>
            </w:r>
            <w:r>
              <w:rPr>
                <w:rFonts w:hint="eastAsia"/>
                <w:color w:val="000000"/>
                <w:spacing w:val="0"/>
                <w:w w:val="100"/>
                <w:position w:val="0"/>
                <w:sz w:val="22"/>
                <w:szCs w:val="22"/>
                <w:lang w:eastAsia="zh-CN"/>
              </w:rPr>
              <w:t>清算</w:t>
            </w:r>
            <w:r>
              <w:rPr>
                <w:color w:val="000000"/>
                <w:spacing w:val="0"/>
                <w:w w:val="100"/>
                <w:position w:val="0"/>
                <w:sz w:val="22"/>
                <w:szCs w:val="22"/>
              </w:rPr>
              <w:t>的公司、企业的董事或者厂长、经理，对该公司、企业的破产负有个人责任的，自该公司、企业破产</w:t>
            </w:r>
            <w:r>
              <w:rPr>
                <w:rFonts w:hint="eastAsia"/>
                <w:color w:val="000000"/>
                <w:spacing w:val="0"/>
                <w:w w:val="100"/>
                <w:position w:val="0"/>
                <w:sz w:val="22"/>
                <w:szCs w:val="22"/>
                <w:lang w:eastAsia="zh-CN"/>
              </w:rPr>
              <w:t>清</w:t>
            </w:r>
            <w:r>
              <w:rPr>
                <w:color w:val="000000"/>
                <w:spacing w:val="0"/>
                <w:w w:val="100"/>
                <w:position w:val="0"/>
                <w:sz w:val="22"/>
                <w:szCs w:val="22"/>
              </w:rPr>
              <w:t>算完结之日起未逾三年；</w:t>
            </w:r>
          </w:p>
          <w:p>
            <w:pPr>
              <w:pStyle w:val="21"/>
              <w:keepNext w:val="0"/>
              <w:keepLines w:val="0"/>
              <w:widowControl w:val="0"/>
              <w:shd w:val="clear" w:color="auto" w:fill="auto"/>
              <w:tabs>
                <w:tab w:val="left" w:pos="1162"/>
              </w:tabs>
              <w:bidi w:val="0"/>
              <w:spacing w:before="0" w:after="0" w:line="322"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担任因违法被吊销</w:t>
            </w:r>
            <w:r>
              <w:rPr>
                <w:rFonts w:hint="eastAsia"/>
                <w:color w:val="000000"/>
                <w:spacing w:val="0"/>
                <w:w w:val="100"/>
                <w:position w:val="0"/>
                <w:sz w:val="22"/>
                <w:szCs w:val="22"/>
                <w:lang w:eastAsia="zh-CN"/>
              </w:rPr>
              <w:t>营</w:t>
            </w:r>
            <w:r>
              <w:rPr>
                <w:color w:val="000000"/>
                <w:spacing w:val="0"/>
                <w:w w:val="100"/>
                <w:position w:val="0"/>
                <w:sz w:val="22"/>
                <w:szCs w:val="22"/>
              </w:rPr>
              <w:t>业执照、责令关闭的公司、企业的法定代表人，并负有个人责任的，自该公司、企业被吊销营业执照之日起未逾三年；</w:t>
            </w:r>
          </w:p>
          <w:p>
            <w:pPr>
              <w:pStyle w:val="21"/>
              <w:keepNext w:val="0"/>
              <w:keepLines w:val="0"/>
              <w:widowControl w:val="0"/>
              <w:shd w:val="clear" w:color="auto" w:fill="auto"/>
              <w:tabs>
                <w:tab w:val="left" w:pos="1275"/>
              </w:tabs>
              <w:bidi w:val="0"/>
              <w:spacing w:before="0" w:after="0" w:line="322" w:lineRule="exact"/>
              <w:ind w:left="0" w:right="0" w:firstLine="680"/>
              <w:jc w:val="both"/>
              <w:rPr>
                <w:sz w:val="22"/>
                <w:szCs w:val="22"/>
              </w:rPr>
            </w:pPr>
            <w:r>
              <w:rPr>
                <w:i w:val="0"/>
                <w:iCs w:val="0"/>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个人所负数额较大的债务到期未</w:t>
            </w:r>
            <w:r>
              <w:rPr>
                <w:rFonts w:hint="eastAsia"/>
                <w:color w:val="000000"/>
                <w:spacing w:val="0"/>
                <w:w w:val="100"/>
                <w:position w:val="0"/>
                <w:sz w:val="22"/>
                <w:szCs w:val="22"/>
                <w:lang w:eastAsia="zh-CN"/>
              </w:rPr>
              <w:t>清</w:t>
            </w:r>
            <w:r>
              <w:rPr>
                <w:color w:val="000000"/>
                <w:spacing w:val="0"/>
                <w:w w:val="100"/>
                <w:position w:val="0"/>
                <w:sz w:val="22"/>
                <w:szCs w:val="22"/>
              </w:rPr>
              <w:t>偿。</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公司违反前款规定选举、委派</w:t>
            </w:r>
            <w:r>
              <w:rPr>
                <w:rFonts w:hint="eastAsia"/>
                <w:color w:val="000000"/>
                <w:spacing w:val="0"/>
                <w:w w:val="100"/>
                <w:position w:val="0"/>
                <w:sz w:val="22"/>
                <w:szCs w:val="22"/>
                <w:lang w:eastAsia="zh-CN"/>
              </w:rPr>
              <w:t>董</w:t>
            </w:r>
            <w:r>
              <w:rPr>
                <w:color w:val="000000"/>
                <w:spacing w:val="0"/>
                <w:w w:val="100"/>
                <w:position w:val="0"/>
                <w:sz w:val="22"/>
                <w:szCs w:val="22"/>
              </w:rPr>
              <w:t>事、监事或者聘任高级管理人员的，该选举、委派或者</w:t>
            </w:r>
            <w:r>
              <w:rPr>
                <w:rFonts w:hint="eastAsia"/>
                <w:color w:val="000000"/>
                <w:spacing w:val="0"/>
                <w:w w:val="100"/>
                <w:position w:val="0"/>
                <w:sz w:val="22"/>
                <w:szCs w:val="22"/>
                <w:lang w:eastAsia="zh-CN"/>
              </w:rPr>
              <w:t>聘</w:t>
            </w:r>
            <w:r>
              <w:rPr>
                <w:color w:val="000000"/>
                <w:spacing w:val="0"/>
                <w:w w:val="100"/>
                <w:position w:val="0"/>
                <w:sz w:val="22"/>
                <w:szCs w:val="22"/>
              </w:rPr>
              <w:t>任无效。</w:t>
            </w:r>
          </w:p>
          <w:p>
            <w:pPr>
              <w:pStyle w:val="21"/>
              <w:keepNext w:val="0"/>
              <w:keepLines w:val="0"/>
              <w:widowControl w:val="0"/>
              <w:shd w:val="clear" w:color="auto" w:fill="auto"/>
              <w:bidi w:val="0"/>
              <w:spacing w:before="0" w:after="0" w:line="314" w:lineRule="exact"/>
              <w:ind w:left="0" w:right="0" w:firstLine="540"/>
              <w:jc w:val="both"/>
              <w:rPr>
                <w:sz w:val="22"/>
                <w:szCs w:val="22"/>
              </w:rPr>
            </w:pPr>
            <w:r>
              <w:rPr>
                <w:rFonts w:hint="eastAsia"/>
                <w:color w:val="000000"/>
                <w:spacing w:val="0"/>
                <w:w w:val="100"/>
                <w:position w:val="0"/>
                <w:sz w:val="22"/>
                <w:szCs w:val="22"/>
                <w:lang w:eastAsia="zh-CN"/>
              </w:rPr>
              <w:t>董事</w:t>
            </w:r>
            <w:r>
              <w:rPr>
                <w:color w:val="000000"/>
                <w:spacing w:val="0"/>
                <w:w w:val="100"/>
                <w:position w:val="0"/>
                <w:sz w:val="22"/>
                <w:szCs w:val="22"/>
              </w:rPr>
              <w:t>、监</w:t>
            </w:r>
            <w:r>
              <w:rPr>
                <w:rFonts w:hint="eastAsia"/>
                <w:color w:val="000000"/>
                <w:spacing w:val="0"/>
                <w:w w:val="100"/>
                <w:position w:val="0"/>
                <w:sz w:val="22"/>
                <w:szCs w:val="22"/>
                <w:lang w:eastAsia="zh-CN"/>
              </w:rPr>
              <w:t>事</w:t>
            </w:r>
            <w:r>
              <w:rPr>
                <w:color w:val="000000"/>
                <w:spacing w:val="0"/>
                <w:w w:val="100"/>
                <w:position w:val="0"/>
                <w:sz w:val="22"/>
                <w:szCs w:val="22"/>
              </w:rPr>
              <w:t>、</w:t>
            </w:r>
            <w:r>
              <w:rPr>
                <w:rFonts w:hint="eastAsia"/>
                <w:color w:val="000000"/>
                <w:spacing w:val="0"/>
                <w:w w:val="100"/>
                <w:position w:val="0"/>
                <w:sz w:val="22"/>
                <w:szCs w:val="22"/>
                <w:lang w:eastAsia="zh-CN"/>
              </w:rPr>
              <w:t>高</w:t>
            </w:r>
            <w:r>
              <w:rPr>
                <w:color w:val="000000"/>
                <w:spacing w:val="0"/>
                <w:w w:val="100"/>
                <w:position w:val="0"/>
                <w:sz w:val="22"/>
                <w:szCs w:val="22"/>
              </w:rPr>
              <w:t>级管理人员在任职期间出现本条</w:t>
            </w:r>
            <w:r>
              <w:rPr>
                <w:color w:val="000000"/>
                <w:spacing w:val="0"/>
                <w:w w:val="100"/>
                <w:position w:val="0"/>
                <w:sz w:val="22"/>
                <w:szCs w:val="22"/>
                <w:lang w:val="zh-CN" w:eastAsia="zh-CN" w:bidi="zh-CN"/>
              </w:rPr>
              <w:t>第一款</w:t>
            </w:r>
            <w:r>
              <w:rPr>
                <w:color w:val="000000"/>
                <w:spacing w:val="0"/>
                <w:w w:val="100"/>
                <w:position w:val="0"/>
                <w:sz w:val="22"/>
                <w:szCs w:val="22"/>
              </w:rPr>
              <w:t>所列情形的，公司应当解除其职务。</w:t>
            </w:r>
          </w:p>
          <w:p>
            <w:pPr>
              <w:pStyle w:val="21"/>
              <w:keepNext w:val="0"/>
              <w:keepLines w:val="0"/>
              <w:widowControl w:val="0"/>
              <w:shd w:val="clear" w:color="auto" w:fill="auto"/>
              <w:bidi w:val="0"/>
              <w:spacing w:before="0" w:after="0" w:line="314" w:lineRule="exact"/>
              <w:ind w:left="0" w:right="0" w:firstLine="54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3.</w:t>
            </w:r>
            <w:r>
              <w:rPr>
                <w:color w:val="000000"/>
                <w:spacing w:val="0"/>
                <w:w w:val="100"/>
                <w:position w:val="0"/>
                <w:sz w:val="22"/>
                <w:szCs w:val="22"/>
              </w:rPr>
              <w:t>《企业法人法定代表人登记管理规定》</w:t>
            </w:r>
          </w:p>
          <w:p>
            <w:pPr>
              <w:pStyle w:val="21"/>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第四条 有下列情形之一的，不得担任法定代表人，企业登记机关不予核准登记：</w:t>
            </w:r>
          </w:p>
          <w:p>
            <w:pPr>
              <w:pStyle w:val="21"/>
              <w:keepNext w:val="0"/>
              <w:keepLines w:val="0"/>
              <w:widowControl w:val="0"/>
              <w:shd w:val="clear" w:color="auto" w:fill="auto"/>
              <w:tabs>
                <w:tab w:val="left" w:pos="1266"/>
              </w:tabs>
              <w:bidi w:val="0"/>
              <w:spacing w:before="0" w:after="0" w:line="314"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无民事行为能力或者限制民事行为能力的；</w:t>
            </w:r>
          </w:p>
          <w:p>
            <w:pPr>
              <w:pStyle w:val="21"/>
              <w:keepNext w:val="0"/>
              <w:keepLines w:val="0"/>
              <w:widowControl w:val="0"/>
              <w:shd w:val="clear" w:color="auto" w:fill="auto"/>
              <w:tabs>
                <w:tab w:val="left" w:pos="1285"/>
              </w:tabs>
              <w:bidi w:val="0"/>
              <w:spacing w:before="0" w:after="0" w:line="314"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正在被执行刑罚或者正在被执行刑事强制措施的；</w:t>
            </w:r>
          </w:p>
          <w:p>
            <w:pPr>
              <w:pStyle w:val="21"/>
              <w:keepNext w:val="0"/>
              <w:keepLines w:val="0"/>
              <w:widowControl w:val="0"/>
              <w:shd w:val="clear" w:color="auto" w:fill="auto"/>
              <w:tabs>
                <w:tab w:val="left" w:pos="1285"/>
              </w:tabs>
              <w:bidi w:val="0"/>
              <w:spacing w:before="0" w:after="0" w:line="314"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正在被公安机关或者国家安全机关通缉的；</w:t>
            </w:r>
          </w:p>
          <w:p>
            <w:pPr>
              <w:pStyle w:val="21"/>
              <w:keepNext w:val="0"/>
              <w:keepLines w:val="0"/>
              <w:widowControl w:val="0"/>
              <w:shd w:val="clear" w:color="auto" w:fill="auto"/>
              <w:tabs>
                <w:tab w:val="left" w:pos="1190"/>
              </w:tabs>
              <w:bidi w:val="0"/>
              <w:spacing w:before="0" w:after="0" w:line="314"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因犯有贪污贿赂罪、侵犯财产罪或者破坏社会主义市场经济秩序罪，被判处刑罚，执行期满未逾五年的；因犯有其他罪，被判处刑罚，执行期满未逾三年的；或者因犯罪被判处剥夺政治权利，执行期满未逾五年的；</w:t>
            </w:r>
          </w:p>
          <w:p>
            <w:pPr>
              <w:pStyle w:val="21"/>
              <w:keepNext w:val="0"/>
              <w:keepLines w:val="0"/>
              <w:widowControl w:val="0"/>
              <w:shd w:val="clear" w:color="auto" w:fill="auto"/>
              <w:bidi w:val="0"/>
              <w:spacing w:before="0" w:after="0" w:line="314" w:lineRule="exact"/>
              <w:ind w:left="0" w:right="0" w:firstLine="680"/>
              <w:jc w:val="both"/>
              <w:rPr>
                <w:sz w:val="22"/>
                <w:szCs w:val="22"/>
              </w:rPr>
            </w:pPr>
            <w:r>
              <w:rPr>
                <w:rFonts w:hint="eastAsia"/>
                <w:color w:val="000000"/>
                <w:spacing w:val="0"/>
                <w:w w:val="100"/>
                <w:position w:val="0"/>
                <w:sz w:val="22"/>
                <w:szCs w:val="22"/>
                <w:lang w:eastAsia="zh-CN"/>
              </w:rPr>
              <w:t>（</w:t>
            </w:r>
            <w:r>
              <w:rPr>
                <w:color w:val="000000"/>
                <w:spacing w:val="0"/>
                <w:w w:val="100"/>
                <w:position w:val="0"/>
                <w:sz w:val="22"/>
                <w:szCs w:val="22"/>
              </w:rPr>
              <w:t>五）</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担任因经营不善破产</w:t>
            </w:r>
            <w:r>
              <w:rPr>
                <w:rFonts w:hint="eastAsia"/>
                <w:color w:val="000000"/>
                <w:spacing w:val="0"/>
                <w:w w:val="100"/>
                <w:position w:val="0"/>
                <w:sz w:val="22"/>
                <w:szCs w:val="22"/>
                <w:lang w:eastAsia="zh-CN"/>
              </w:rPr>
              <w:t>清</w:t>
            </w:r>
            <w:r>
              <w:rPr>
                <w:color w:val="000000"/>
                <w:spacing w:val="0"/>
                <w:w w:val="100"/>
                <w:position w:val="0"/>
                <w:sz w:val="22"/>
                <w:szCs w:val="22"/>
              </w:rPr>
              <w:t>算的企业的法定代表人或者</w:t>
            </w:r>
            <w:r>
              <w:rPr>
                <w:rFonts w:hint="eastAsia"/>
                <w:color w:val="000000"/>
                <w:spacing w:val="0"/>
                <w:w w:val="100"/>
                <w:position w:val="0"/>
                <w:sz w:val="22"/>
                <w:szCs w:val="22"/>
                <w:lang w:eastAsia="zh-CN"/>
              </w:rPr>
              <w:t>董</w:t>
            </w:r>
            <w:r>
              <w:rPr>
                <w:color w:val="000000"/>
                <w:spacing w:val="0"/>
                <w:w w:val="100"/>
                <w:position w:val="0"/>
                <w:sz w:val="22"/>
                <w:szCs w:val="22"/>
              </w:rPr>
              <w:t>事、经理，并对该企业的破产负有个人责任，自该企业破产</w:t>
            </w:r>
            <w:r>
              <w:rPr>
                <w:rFonts w:hint="eastAsia"/>
                <w:color w:val="000000"/>
                <w:spacing w:val="0"/>
                <w:w w:val="100"/>
                <w:position w:val="0"/>
                <w:sz w:val="22"/>
                <w:szCs w:val="22"/>
                <w:lang w:eastAsia="zh-CN"/>
              </w:rPr>
              <w:t>清</w:t>
            </w:r>
            <w:r>
              <w:rPr>
                <w:color w:val="000000"/>
                <w:spacing w:val="0"/>
                <w:w w:val="100"/>
                <w:position w:val="0"/>
                <w:sz w:val="22"/>
                <w:szCs w:val="22"/>
              </w:rPr>
              <w:t>算完结之日起未逾三年的；</w:t>
            </w:r>
          </w:p>
          <w:p>
            <w:pPr>
              <w:pStyle w:val="21"/>
              <w:keepNext w:val="0"/>
              <w:keepLines w:val="0"/>
              <w:widowControl w:val="0"/>
              <w:shd w:val="clear" w:color="auto" w:fill="auto"/>
              <w:tabs>
                <w:tab w:val="left" w:pos="1046"/>
              </w:tabs>
              <w:bidi w:val="0"/>
              <w:spacing w:before="0" w:after="0" w:line="314"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担任因违法被吊销营业执照的企业的法定代表人，并对该企业违法行为负有个人责任，自该企业被吊销营业执照之日起未逾三年的；</w:t>
            </w:r>
          </w:p>
          <w:p>
            <w:pPr>
              <w:pStyle w:val="21"/>
              <w:keepNext w:val="0"/>
              <w:keepLines w:val="0"/>
              <w:widowControl w:val="0"/>
              <w:shd w:val="clear" w:color="auto" w:fill="auto"/>
              <w:tabs>
                <w:tab w:val="left" w:pos="1275"/>
              </w:tabs>
              <w:bidi w:val="0"/>
              <w:spacing w:before="0" w:after="0" w:line="314" w:lineRule="exact"/>
              <w:ind w:left="0" w:right="0" w:firstLine="68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个人负债数额较大，到期未</w:t>
            </w:r>
            <w:r>
              <w:rPr>
                <w:rFonts w:hint="eastAsia"/>
                <w:color w:val="000000"/>
                <w:spacing w:val="0"/>
                <w:w w:val="100"/>
                <w:position w:val="0"/>
                <w:sz w:val="22"/>
                <w:szCs w:val="22"/>
                <w:lang w:eastAsia="zh-CN"/>
              </w:rPr>
              <w:t>清</w:t>
            </w:r>
            <w:r>
              <w:rPr>
                <w:color w:val="000000"/>
                <w:spacing w:val="0"/>
                <w:w w:val="100"/>
                <w:position w:val="0"/>
                <w:sz w:val="22"/>
                <w:szCs w:val="22"/>
              </w:rPr>
              <w:t>偿的；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89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1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680"/>
              <w:jc w:val="both"/>
              <w:rPr>
                <w:sz w:val="22"/>
                <w:szCs w:val="22"/>
              </w:rPr>
            </w:pPr>
            <w:r>
              <w:rPr>
                <w:color w:val="000000"/>
                <w:spacing w:val="0"/>
                <w:w w:val="100"/>
                <w:position w:val="0"/>
                <w:sz w:val="22"/>
                <w:szCs w:val="22"/>
              </w:rPr>
              <w:t>（八）有法律和国务院规定不得担任法定代表人的其他情形的。</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40" w:hRule="exact"/>
          <w:jc w:val="center"/>
        </w:trPr>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620" w:after="0" w:line="317" w:lineRule="exact"/>
              <w:ind w:left="0" w:right="0" w:firstLine="220"/>
              <w:jc w:val="left"/>
              <w:rPr>
                <w:sz w:val="22"/>
                <w:szCs w:val="22"/>
              </w:rPr>
            </w:pPr>
            <w:r>
              <w:rPr>
                <w:color w:val="000000"/>
                <w:spacing w:val="0"/>
                <w:w w:val="100"/>
                <w:position w:val="0"/>
                <w:sz w:val="22"/>
                <w:szCs w:val="22"/>
              </w:rPr>
              <w:t xml:space="preserve">（十六）限制登记 </w:t>
            </w:r>
            <w:r>
              <w:rPr>
                <w:rFonts w:hint="eastAsia"/>
                <w:color w:val="000000"/>
                <w:spacing w:val="0"/>
                <w:w w:val="100"/>
                <w:position w:val="0"/>
                <w:sz w:val="22"/>
                <w:szCs w:val="22"/>
                <w:lang w:eastAsia="zh-CN"/>
              </w:rPr>
              <w:t>为事</w:t>
            </w:r>
            <w:r>
              <w:rPr>
                <w:color w:val="000000"/>
                <w:spacing w:val="0"/>
                <w:w w:val="100"/>
                <w:position w:val="0"/>
                <w:sz w:val="22"/>
                <w:szCs w:val="22"/>
              </w:rPr>
              <w:t>业单位法定代表人</w:t>
            </w:r>
          </w:p>
        </w:tc>
        <w:tc>
          <w:tcPr>
            <w:tcBorders>
              <w:top w:val="single" w:color="auto" w:sz="4" w:space="0"/>
              <w:left w:val="single" w:color="auto" w:sz="4" w:space="0"/>
            </w:tcBorders>
            <w:shd w:val="clear" w:color="auto" w:fill="FFFFFF"/>
            <w:vAlign w:val="bottom"/>
          </w:tcPr>
          <w:p>
            <w:pPr>
              <w:pStyle w:val="21"/>
              <w:keepNext w:val="0"/>
              <w:keepLines w:val="0"/>
              <w:widowControl w:val="0"/>
              <w:numPr>
                <w:ilvl w:val="0"/>
                <w:numId w:val="17"/>
              </w:numPr>
              <w:shd w:val="clear" w:color="auto" w:fill="auto"/>
              <w:tabs>
                <w:tab w:val="left" w:pos="787"/>
              </w:tabs>
              <w:bidi w:val="0"/>
              <w:spacing w:before="0" w:after="0" w:line="314" w:lineRule="exact"/>
              <w:ind w:left="0" w:right="0" w:firstLine="560"/>
              <w:jc w:val="both"/>
              <w:rPr>
                <w:sz w:val="22"/>
                <w:szCs w:val="22"/>
              </w:rPr>
            </w:pPr>
            <w:r>
              <w:rPr>
                <w:color w:val="000000"/>
                <w:spacing w:val="0"/>
                <w:w w:val="100"/>
                <w:position w:val="0"/>
                <w:sz w:val="22"/>
                <w:szCs w:val="22"/>
              </w:rPr>
              <w:t>《中央编办关于批转＜事业单位、社会团体及企业等组织利用国有资产举办事业单位设立登记办法（试行）＞的通知》（中央编办发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132号）</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登记事项要求：（四）法定代表人。应当是具有完全民事行为能力的中国公民，且为该单位主要行政负责人，年龄一般不超过70</w:t>
            </w:r>
            <w:r>
              <w:rPr>
                <w:rFonts w:hint="eastAsia"/>
                <w:color w:val="000000"/>
                <w:spacing w:val="0"/>
                <w:w w:val="100"/>
                <w:position w:val="0"/>
                <w:sz w:val="22"/>
                <w:szCs w:val="22"/>
                <w:lang w:eastAsia="zh-CN"/>
              </w:rPr>
              <w:t>周</w:t>
            </w:r>
            <w:r>
              <w:rPr>
                <w:color w:val="000000"/>
                <w:spacing w:val="0"/>
                <w:w w:val="100"/>
                <w:position w:val="0"/>
                <w:sz w:val="22"/>
                <w:szCs w:val="22"/>
              </w:rPr>
              <w:t>岁，无不良信用记录。担任过其他机构法定代表人的，在任职期间，该机构无不良信用记录。</w:t>
            </w:r>
          </w:p>
          <w:p>
            <w:pPr>
              <w:pStyle w:val="21"/>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党政机关领导干部在职或退休后拟担任法定代表人的，应当符合干部管理有关规定。</w:t>
            </w:r>
          </w:p>
          <w:p>
            <w:pPr>
              <w:pStyle w:val="21"/>
              <w:keepNext w:val="0"/>
              <w:keepLines w:val="0"/>
              <w:widowControl w:val="0"/>
              <w:numPr>
                <w:ilvl w:val="0"/>
                <w:numId w:val="17"/>
              </w:numPr>
              <w:shd w:val="clear" w:color="auto" w:fill="auto"/>
              <w:tabs>
                <w:tab w:val="left" w:pos="857"/>
              </w:tabs>
              <w:bidi w:val="0"/>
              <w:spacing w:before="0" w:after="0" w:line="336" w:lineRule="exact"/>
              <w:ind w:left="540" w:right="0" w:firstLine="20"/>
              <w:jc w:val="both"/>
              <w:rPr>
                <w:sz w:val="22"/>
                <w:szCs w:val="22"/>
              </w:rPr>
            </w:pPr>
            <w:r>
              <w:rPr>
                <w:color w:val="000000"/>
                <w:spacing w:val="0"/>
                <w:w w:val="100"/>
                <w:position w:val="0"/>
                <w:sz w:val="22"/>
                <w:szCs w:val="22"/>
              </w:rPr>
              <w:t>《事业单位登记管理暂行条例实施细则》（中央编办发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 xml:space="preserve">4号） </w:t>
            </w:r>
          </w:p>
          <w:p>
            <w:pPr>
              <w:pStyle w:val="21"/>
              <w:keepNext w:val="0"/>
              <w:keepLines w:val="0"/>
              <w:widowControl w:val="0"/>
              <w:numPr>
                <w:ilvl w:val="0"/>
                <w:numId w:val="0"/>
              </w:numPr>
              <w:shd w:val="clear" w:color="auto" w:fill="auto"/>
              <w:tabs>
                <w:tab w:val="left" w:pos="857"/>
              </w:tabs>
              <w:bidi w:val="0"/>
              <w:spacing w:before="0" w:after="0" w:line="336" w:lineRule="exact"/>
              <w:ind w:left="560" w:leftChars="0" w:right="0" w:rightChars="0"/>
              <w:jc w:val="both"/>
              <w:rPr>
                <w:sz w:val="22"/>
                <w:szCs w:val="22"/>
              </w:rPr>
            </w:pPr>
            <w:r>
              <w:rPr>
                <w:color w:val="000000"/>
                <w:spacing w:val="0"/>
                <w:w w:val="100"/>
                <w:position w:val="0"/>
                <w:sz w:val="22"/>
                <w:szCs w:val="22"/>
              </w:rPr>
              <w:t>第三十一条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事业单位法定代表人应当具备下列条件：</w:t>
            </w:r>
          </w:p>
          <w:p>
            <w:pPr>
              <w:pStyle w:val="21"/>
              <w:keepNext w:val="0"/>
              <w:keepLines w:val="0"/>
              <w:widowControl w:val="0"/>
              <w:shd w:val="clear" w:color="auto" w:fill="auto"/>
              <w:tabs>
                <w:tab w:val="left" w:pos="1266"/>
              </w:tabs>
              <w:bidi w:val="0"/>
              <w:spacing w:before="0" w:after="0" w:line="336"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具有完全民事行为能力的自然人；</w:t>
            </w:r>
          </w:p>
          <w:p>
            <w:pPr>
              <w:pStyle w:val="21"/>
              <w:keepNext w:val="0"/>
              <w:keepLines w:val="0"/>
              <w:widowControl w:val="0"/>
              <w:shd w:val="clear" w:color="auto" w:fill="auto"/>
              <w:tabs>
                <w:tab w:val="left" w:pos="1162"/>
              </w:tabs>
              <w:bidi w:val="0"/>
              <w:spacing w:before="0" w:after="0" w:line="326"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该事业单位的主要行政负</w:t>
            </w:r>
            <w:r>
              <w:rPr>
                <w:rFonts w:hint="eastAsia"/>
                <w:color w:val="000000"/>
                <w:spacing w:val="0"/>
                <w:w w:val="100"/>
                <w:position w:val="0"/>
                <w:sz w:val="22"/>
                <w:szCs w:val="22"/>
                <w:lang w:eastAsia="zh-CN"/>
              </w:rPr>
              <w:t>责</w:t>
            </w:r>
            <w:r>
              <w:rPr>
                <w:color w:val="000000"/>
                <w:spacing w:val="0"/>
                <w:w w:val="100"/>
                <w:position w:val="0"/>
                <w:sz w:val="22"/>
                <w:szCs w:val="22"/>
              </w:rPr>
              <w:t>人；违反法律、法规和政策规定产生的事业单位主要行政负责人，不得担任事业单位法定代表人。</w:t>
            </w:r>
          </w:p>
        </w:tc>
        <w:tc>
          <w:tcPr>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960" w:after="0" w:line="240" w:lineRule="auto"/>
              <w:ind w:left="0" w:right="0" w:firstLine="0"/>
              <w:jc w:val="center"/>
              <w:rPr>
                <w:sz w:val="22"/>
                <w:szCs w:val="22"/>
              </w:rPr>
            </w:pPr>
            <w:r>
              <w:rPr>
                <w:color w:val="000000"/>
                <w:spacing w:val="0"/>
                <w:w w:val="100"/>
                <w:position w:val="0"/>
                <w:sz w:val="22"/>
                <w:szCs w:val="22"/>
              </w:rPr>
              <w:t>中央编办</w:t>
            </w:r>
          </w:p>
        </w:tc>
      </w:tr>
      <w:tr>
        <w:tblPrEx>
          <w:tblCellMar>
            <w:top w:w="0" w:type="dxa"/>
            <w:left w:w="10" w:type="dxa"/>
            <w:bottom w:w="0" w:type="dxa"/>
            <w:right w:w="10" w:type="dxa"/>
          </w:tblCellMar>
        </w:tblPrEx>
        <w:trPr>
          <w:trHeight w:val="128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40" w:line="240" w:lineRule="auto"/>
              <w:ind w:left="0" w:right="0" w:firstLine="54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I.</w:t>
            </w:r>
            <w:r>
              <w:rPr>
                <w:color w:val="000000"/>
                <w:spacing w:val="0"/>
                <w:w w:val="100"/>
                <w:position w:val="0"/>
                <w:sz w:val="22"/>
                <w:szCs w:val="22"/>
              </w:rPr>
              <w:t>《中华人民共和国公司法》</w:t>
            </w:r>
          </w:p>
          <w:p>
            <w:pPr>
              <w:pStyle w:val="21"/>
              <w:keepNext w:val="0"/>
              <w:keepLines w:val="0"/>
              <w:widowControl w:val="0"/>
              <w:shd w:val="clear" w:color="auto" w:fill="auto"/>
              <w:bidi w:val="0"/>
              <w:spacing w:before="0" w:after="40" w:line="240" w:lineRule="auto"/>
              <w:ind w:left="0" w:right="0" w:firstLine="540"/>
              <w:jc w:val="both"/>
              <w:rPr>
                <w:sz w:val="22"/>
                <w:szCs w:val="22"/>
              </w:rPr>
            </w:pPr>
            <w:r>
              <w:rPr>
                <w:color w:val="000000"/>
                <w:spacing w:val="0"/>
                <w:w w:val="100"/>
                <w:position w:val="0"/>
                <w:sz w:val="22"/>
                <w:szCs w:val="22"/>
              </w:rPr>
              <w:t>第一百四十六条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有下列情形之一的,不得担任公司的</w:t>
            </w:r>
            <w:r>
              <w:rPr>
                <w:rFonts w:hint="eastAsia"/>
                <w:i w:val="0"/>
                <w:iCs w:val="0"/>
                <w:color w:val="000000"/>
                <w:spacing w:val="0"/>
                <w:w w:val="100"/>
                <w:position w:val="0"/>
                <w:sz w:val="22"/>
                <w:szCs w:val="22"/>
                <w:lang w:eastAsia="zh-CN"/>
              </w:rPr>
              <w:t>董事</w:t>
            </w:r>
            <w:r>
              <w:rPr>
                <w:i w:val="0"/>
                <w:iCs w:val="0"/>
                <w:color w:val="000000"/>
                <w:spacing w:val="0"/>
                <w:w w:val="100"/>
                <w:position w:val="0"/>
                <w:sz w:val="22"/>
                <w:szCs w:val="22"/>
              </w:rPr>
              <w:t>、</w:t>
            </w:r>
            <w:r>
              <w:rPr>
                <w:color w:val="000000"/>
                <w:spacing w:val="0"/>
                <w:w w:val="100"/>
                <w:position w:val="0"/>
                <w:sz w:val="22"/>
                <w:szCs w:val="22"/>
              </w:rPr>
              <w:t>监事、</w:t>
            </w:r>
            <w:r>
              <w:rPr>
                <w:rFonts w:hint="eastAsia"/>
                <w:color w:val="000000"/>
                <w:spacing w:val="0"/>
                <w:w w:val="100"/>
                <w:position w:val="0"/>
                <w:sz w:val="22"/>
                <w:szCs w:val="22"/>
                <w:lang w:eastAsia="zh-CN"/>
              </w:rPr>
              <w:t>高</w:t>
            </w:r>
            <w:r>
              <w:rPr>
                <w:color w:val="000000"/>
                <w:spacing w:val="0"/>
                <w:w w:val="100"/>
                <w:position w:val="0"/>
                <w:sz w:val="22"/>
                <w:szCs w:val="22"/>
              </w:rPr>
              <w:t>级管理人员：</w:t>
            </w:r>
          </w:p>
          <w:p>
            <w:pPr>
              <w:pStyle w:val="21"/>
              <w:keepNext w:val="0"/>
              <w:keepLines w:val="0"/>
              <w:widowControl w:val="0"/>
              <w:shd w:val="clear" w:color="auto" w:fill="auto"/>
              <w:tabs>
                <w:tab w:val="left" w:pos="1266"/>
              </w:tabs>
              <w:bidi w:val="0"/>
              <w:spacing w:before="0" w:after="40" w:line="240" w:lineRule="auto"/>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无民事行为能力或者限制民事行为能力；</w:t>
            </w:r>
          </w:p>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因贪污、贿赂、侵占财产、挪用财产或者破坏社会主义市场经济</w:t>
            </w:r>
            <w:r>
              <w:rPr>
                <w:rFonts w:hint="eastAsia"/>
                <w:color w:val="000000"/>
                <w:spacing w:val="0"/>
                <w:w w:val="100"/>
                <w:position w:val="0"/>
                <w:sz w:val="22"/>
                <w:szCs w:val="22"/>
                <w:lang w:eastAsia="zh-CN"/>
              </w:rPr>
              <w:t>秩</w:t>
            </w:r>
            <w:r>
              <w:rPr>
                <w:color w:val="000000"/>
                <w:spacing w:val="0"/>
                <w:w w:val="100"/>
                <w:position w:val="0"/>
                <w:sz w:val="22"/>
                <w:szCs w:val="22"/>
              </w:rPr>
              <w:t>序，被判处刑罚，</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76"/>
        <w:gridCol w:w="1891"/>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14"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600" w:after="0" w:line="314" w:lineRule="exact"/>
              <w:ind w:left="0" w:right="0" w:firstLine="220"/>
              <w:jc w:val="both"/>
              <w:rPr>
                <w:sz w:val="22"/>
                <w:szCs w:val="22"/>
              </w:rPr>
            </w:pPr>
            <w:r>
              <w:rPr>
                <w:color w:val="000000"/>
                <w:spacing w:val="0"/>
                <w:w w:val="100"/>
                <w:position w:val="0"/>
                <w:sz w:val="22"/>
                <w:szCs w:val="22"/>
              </w:rPr>
              <w:t>（十七）依法限制 担任金融机构董事、监事、高级管理人员</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0" w:lineRule="exact"/>
              <w:ind w:left="0" w:right="0" w:firstLine="0"/>
              <w:jc w:val="both"/>
              <w:rPr>
                <w:sz w:val="22"/>
                <w:szCs w:val="22"/>
              </w:rPr>
            </w:pPr>
            <w:r>
              <w:rPr>
                <w:color w:val="000000"/>
                <w:spacing w:val="0"/>
                <w:w w:val="100"/>
                <w:position w:val="0"/>
                <w:sz w:val="22"/>
                <w:szCs w:val="22"/>
              </w:rPr>
              <w:t>执行期满未逾五年，或者因犯罪被剥夺政治权利，执行期满未逾五年；</w:t>
            </w:r>
          </w:p>
          <w:p>
            <w:pPr>
              <w:pStyle w:val="21"/>
              <w:keepNext w:val="0"/>
              <w:keepLines w:val="0"/>
              <w:widowControl w:val="0"/>
              <w:shd w:val="clear" w:color="auto" w:fill="auto"/>
              <w:tabs>
                <w:tab w:val="left" w:pos="1181"/>
              </w:tabs>
              <w:bidi w:val="0"/>
              <w:spacing w:before="0" w:after="0" w:line="320" w:lineRule="exact"/>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担任破产</w:t>
            </w:r>
            <w:r>
              <w:rPr>
                <w:rFonts w:hint="eastAsia"/>
                <w:color w:val="000000"/>
                <w:spacing w:val="0"/>
                <w:w w:val="100"/>
                <w:position w:val="0"/>
                <w:sz w:val="22"/>
                <w:szCs w:val="22"/>
                <w:lang w:eastAsia="zh-CN"/>
              </w:rPr>
              <w:t>清</w:t>
            </w:r>
            <w:r>
              <w:rPr>
                <w:color w:val="000000"/>
                <w:spacing w:val="0"/>
                <w:w w:val="100"/>
                <w:position w:val="0"/>
                <w:sz w:val="22"/>
                <w:szCs w:val="22"/>
              </w:rPr>
              <w:t>算的公司、企业的董事或者厂长、经理，对该公司、企业的破产负有个人</w:t>
            </w:r>
            <w:r>
              <w:rPr>
                <w:rFonts w:hint="eastAsia"/>
                <w:color w:val="000000"/>
                <w:spacing w:val="0"/>
                <w:w w:val="100"/>
                <w:position w:val="0"/>
                <w:sz w:val="22"/>
                <w:szCs w:val="22"/>
                <w:lang w:eastAsia="zh-CN"/>
              </w:rPr>
              <w:t>责</w:t>
            </w:r>
            <w:r>
              <w:rPr>
                <w:color w:val="000000"/>
                <w:spacing w:val="0"/>
                <w:w w:val="100"/>
                <w:position w:val="0"/>
                <w:sz w:val="22"/>
                <w:szCs w:val="22"/>
              </w:rPr>
              <w:t>任的，自该公司、企业破产</w:t>
            </w:r>
            <w:r>
              <w:rPr>
                <w:rFonts w:hint="eastAsia"/>
                <w:color w:val="000000"/>
                <w:spacing w:val="0"/>
                <w:w w:val="100"/>
                <w:position w:val="0"/>
                <w:sz w:val="22"/>
                <w:szCs w:val="22"/>
                <w:lang w:eastAsia="zh-CN"/>
              </w:rPr>
              <w:t>清</w:t>
            </w:r>
            <w:r>
              <w:rPr>
                <w:color w:val="000000"/>
                <w:spacing w:val="0"/>
                <w:w w:val="100"/>
                <w:position w:val="0"/>
                <w:sz w:val="22"/>
                <w:szCs w:val="22"/>
              </w:rPr>
              <w:t>算完结之日起未逾三年；</w:t>
            </w:r>
          </w:p>
          <w:p>
            <w:pPr>
              <w:pStyle w:val="21"/>
              <w:keepNext w:val="0"/>
              <w:keepLines w:val="0"/>
              <w:widowControl w:val="0"/>
              <w:shd w:val="clear" w:color="auto" w:fill="auto"/>
              <w:tabs>
                <w:tab w:val="left" w:pos="1162"/>
              </w:tabs>
              <w:bidi w:val="0"/>
              <w:spacing w:before="0" w:after="0" w:line="320" w:lineRule="exact"/>
              <w:ind w:left="0" w:right="0" w:firstLine="7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担任因违法被吊销营业执照、责令关闭的公司、企业的法定代表</w:t>
            </w:r>
            <w:r>
              <w:rPr>
                <w:rFonts w:hint="eastAsia"/>
                <w:color w:val="000000"/>
                <w:spacing w:val="0"/>
                <w:w w:val="100"/>
                <w:position w:val="0"/>
                <w:sz w:val="22"/>
                <w:szCs w:val="22"/>
                <w:lang w:eastAsia="zh-CN"/>
              </w:rPr>
              <w:t>人</w:t>
            </w:r>
            <w:r>
              <w:rPr>
                <w:color w:val="000000"/>
                <w:spacing w:val="0"/>
                <w:w w:val="100"/>
                <w:position w:val="0"/>
                <w:sz w:val="22"/>
                <w:szCs w:val="22"/>
              </w:rPr>
              <w:t>，并负有个人</w:t>
            </w:r>
            <w:r>
              <w:rPr>
                <w:rFonts w:hint="eastAsia"/>
                <w:color w:val="000000"/>
                <w:spacing w:val="0"/>
                <w:w w:val="100"/>
                <w:position w:val="0"/>
                <w:sz w:val="22"/>
                <w:szCs w:val="22"/>
                <w:lang w:eastAsia="zh-CN"/>
              </w:rPr>
              <w:t>责</w:t>
            </w:r>
            <w:r>
              <w:rPr>
                <w:color w:val="000000"/>
                <w:spacing w:val="0"/>
                <w:w w:val="100"/>
                <w:position w:val="0"/>
                <w:sz w:val="22"/>
                <w:szCs w:val="22"/>
              </w:rPr>
              <w:t>任的，自该公司、企业被吊销营业执照之日起未逾三年；</w:t>
            </w:r>
          </w:p>
          <w:p>
            <w:pPr>
              <w:pStyle w:val="21"/>
              <w:keepNext w:val="0"/>
              <w:keepLines w:val="0"/>
              <w:widowControl w:val="0"/>
              <w:shd w:val="clear" w:color="auto" w:fill="auto"/>
              <w:tabs>
                <w:tab w:val="left" w:pos="1295"/>
              </w:tabs>
              <w:bidi w:val="0"/>
              <w:spacing w:before="0" w:after="0" w:line="320"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个人所负数额较大的债务到期未清偿。</w:t>
            </w:r>
          </w:p>
          <w:p>
            <w:pPr>
              <w:pStyle w:val="21"/>
              <w:keepNext w:val="0"/>
              <w:keepLines w:val="0"/>
              <w:widowControl w:val="0"/>
              <w:shd w:val="clear" w:color="auto" w:fill="auto"/>
              <w:bidi w:val="0"/>
              <w:spacing w:before="0" w:after="0" w:line="320" w:lineRule="exact"/>
              <w:ind w:left="0" w:right="0" w:firstLine="560"/>
              <w:jc w:val="both"/>
              <w:rPr>
                <w:sz w:val="22"/>
                <w:szCs w:val="22"/>
              </w:rPr>
            </w:pPr>
            <w:r>
              <w:rPr>
                <w:color w:val="000000"/>
                <w:spacing w:val="0"/>
                <w:w w:val="100"/>
                <w:position w:val="0"/>
                <w:sz w:val="22"/>
                <w:szCs w:val="22"/>
              </w:rPr>
              <w:t>公司违反前款规定选举、委派董</w:t>
            </w:r>
            <w:r>
              <w:rPr>
                <w:rFonts w:hint="eastAsia"/>
                <w:color w:val="000000"/>
                <w:spacing w:val="0"/>
                <w:w w:val="100"/>
                <w:position w:val="0"/>
                <w:sz w:val="22"/>
                <w:szCs w:val="22"/>
                <w:lang w:eastAsia="zh-CN"/>
              </w:rPr>
              <w:t>事</w:t>
            </w:r>
            <w:r>
              <w:rPr>
                <w:color w:val="000000"/>
                <w:spacing w:val="0"/>
                <w:w w:val="100"/>
                <w:position w:val="0"/>
                <w:sz w:val="22"/>
                <w:szCs w:val="22"/>
              </w:rPr>
              <w:t>、监事或者</w:t>
            </w:r>
            <w:r>
              <w:rPr>
                <w:rFonts w:hint="eastAsia"/>
                <w:color w:val="000000"/>
                <w:spacing w:val="0"/>
                <w:w w:val="100"/>
                <w:position w:val="0"/>
                <w:sz w:val="22"/>
                <w:szCs w:val="22"/>
                <w:lang w:eastAsia="zh-CN"/>
              </w:rPr>
              <w:t>聘</w:t>
            </w:r>
            <w:r>
              <w:rPr>
                <w:color w:val="000000"/>
                <w:spacing w:val="0"/>
                <w:w w:val="100"/>
                <w:position w:val="0"/>
                <w:sz w:val="22"/>
                <w:szCs w:val="22"/>
              </w:rPr>
              <w:t>任高级管理人员的，该选举、委派或者</w:t>
            </w:r>
            <w:r>
              <w:rPr>
                <w:rFonts w:hint="eastAsia"/>
                <w:color w:val="000000"/>
                <w:spacing w:val="0"/>
                <w:w w:val="100"/>
                <w:position w:val="0"/>
                <w:sz w:val="22"/>
                <w:szCs w:val="22"/>
                <w:lang w:eastAsia="zh-CN"/>
              </w:rPr>
              <w:t>聘</w:t>
            </w:r>
            <w:r>
              <w:rPr>
                <w:color w:val="000000"/>
                <w:spacing w:val="0"/>
                <w:w w:val="100"/>
                <w:position w:val="0"/>
                <w:sz w:val="22"/>
                <w:szCs w:val="22"/>
              </w:rPr>
              <w:t>任无效。</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董</w:t>
            </w:r>
            <w:r>
              <w:rPr>
                <w:rFonts w:hint="eastAsia"/>
                <w:color w:val="000000"/>
                <w:spacing w:val="0"/>
                <w:w w:val="100"/>
                <w:position w:val="0"/>
                <w:sz w:val="22"/>
                <w:szCs w:val="22"/>
                <w:lang w:eastAsia="zh-CN"/>
              </w:rPr>
              <w:t>事</w:t>
            </w:r>
            <w:r>
              <w:rPr>
                <w:color w:val="000000"/>
                <w:spacing w:val="0"/>
                <w:w w:val="100"/>
                <w:position w:val="0"/>
                <w:sz w:val="22"/>
                <w:szCs w:val="22"/>
              </w:rPr>
              <w:t>、监事、</w:t>
            </w:r>
            <w:r>
              <w:rPr>
                <w:rFonts w:hint="eastAsia"/>
                <w:color w:val="000000"/>
                <w:spacing w:val="0"/>
                <w:w w:val="100"/>
                <w:position w:val="0"/>
                <w:sz w:val="22"/>
                <w:szCs w:val="22"/>
                <w:lang w:eastAsia="zh-CN"/>
              </w:rPr>
              <w:t>高</w:t>
            </w:r>
            <w:r>
              <w:rPr>
                <w:color w:val="000000"/>
                <w:spacing w:val="0"/>
                <w:w w:val="100"/>
                <w:position w:val="0"/>
                <w:sz w:val="22"/>
                <w:szCs w:val="22"/>
              </w:rPr>
              <w:t>级管理人员在任职期间出现本条第一款所列情形的，公司应当解除其职务。</w:t>
            </w:r>
          </w:p>
          <w:p>
            <w:pPr>
              <w:pStyle w:val="21"/>
              <w:keepNext w:val="0"/>
              <w:keepLines w:val="0"/>
              <w:widowControl w:val="0"/>
              <w:numPr>
                <w:ilvl w:val="0"/>
                <w:numId w:val="18"/>
              </w:numPr>
              <w:shd w:val="clear" w:color="auto" w:fill="auto"/>
              <w:tabs>
                <w:tab w:val="left" w:pos="867"/>
              </w:tabs>
              <w:bidi w:val="0"/>
              <w:spacing w:before="0" w:after="0" w:line="240" w:lineRule="auto"/>
              <w:ind w:left="0" w:right="0" w:firstLine="560"/>
              <w:jc w:val="both"/>
              <w:rPr>
                <w:sz w:val="22"/>
                <w:szCs w:val="22"/>
              </w:rPr>
            </w:pPr>
            <w:r>
              <w:rPr>
                <w:color w:val="000000"/>
                <w:spacing w:val="0"/>
                <w:w w:val="100"/>
                <w:position w:val="0"/>
                <w:sz w:val="22"/>
                <w:szCs w:val="22"/>
              </w:rPr>
              <w:t>《中华人民共和国证券法》</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第一百三十一条 证券公司的</w:t>
            </w:r>
            <w:r>
              <w:rPr>
                <w:rFonts w:hint="eastAsia"/>
                <w:color w:val="000000"/>
                <w:spacing w:val="0"/>
                <w:w w:val="100"/>
                <w:position w:val="0"/>
                <w:sz w:val="22"/>
                <w:szCs w:val="22"/>
                <w:lang w:eastAsia="zh-CN"/>
              </w:rPr>
              <w:t>董事</w:t>
            </w:r>
            <w:r>
              <w:rPr>
                <w:color w:val="000000"/>
                <w:spacing w:val="0"/>
                <w:w w:val="100"/>
                <w:position w:val="0"/>
                <w:sz w:val="22"/>
                <w:szCs w:val="22"/>
              </w:rPr>
              <w:t>、监事、</w:t>
            </w:r>
            <w:r>
              <w:rPr>
                <w:rFonts w:hint="eastAsia"/>
                <w:color w:val="000000"/>
                <w:spacing w:val="0"/>
                <w:w w:val="100"/>
                <w:position w:val="0"/>
                <w:sz w:val="22"/>
                <w:szCs w:val="22"/>
                <w:lang w:eastAsia="zh-CN"/>
              </w:rPr>
              <w:t>高</w:t>
            </w:r>
            <w:r>
              <w:rPr>
                <w:color w:val="000000"/>
                <w:spacing w:val="0"/>
                <w:w w:val="100"/>
                <w:position w:val="0"/>
                <w:sz w:val="22"/>
                <w:szCs w:val="22"/>
              </w:rPr>
              <w:t>级管理人员，应当正直诚实，品行良好，熟悉证券法律、行政法规，具有履行职资所需的经</w:t>
            </w:r>
            <w:r>
              <w:rPr>
                <w:rFonts w:hint="eastAsia"/>
                <w:color w:val="000000"/>
                <w:spacing w:val="0"/>
                <w:w w:val="100"/>
                <w:position w:val="0"/>
                <w:sz w:val="22"/>
                <w:szCs w:val="22"/>
                <w:lang w:eastAsia="zh-CN"/>
              </w:rPr>
              <w:t>营</w:t>
            </w:r>
            <w:r>
              <w:rPr>
                <w:color w:val="000000"/>
                <w:spacing w:val="0"/>
                <w:w w:val="100"/>
                <w:position w:val="0"/>
                <w:sz w:val="22"/>
                <w:szCs w:val="22"/>
              </w:rPr>
              <w:t>管理能力，并在任职前取得国务院征券监督管理机构核准的任职资格。</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有《中华人民共和国公司法》第一百四十六条规定的情形或者下列情形之一的，不得担任证券公司的董事、监事、高级管理人员：</w:t>
            </w:r>
          </w:p>
          <w:p>
            <w:pPr>
              <w:pStyle w:val="21"/>
              <w:keepNext w:val="0"/>
              <w:keepLines w:val="0"/>
              <w:widowControl w:val="0"/>
              <w:shd w:val="clear" w:color="auto" w:fill="auto"/>
              <w:tabs>
                <w:tab w:val="left" w:pos="1171"/>
              </w:tabs>
              <w:bidi w:val="0"/>
              <w:spacing w:before="0" w:after="0" w:line="326" w:lineRule="exact"/>
              <w:ind w:left="0" w:right="0" w:firstLine="70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因违法行为或者违纪行为被解除职务的证券交易所、证券登记结算机构的负</w:t>
            </w:r>
            <w:r>
              <w:rPr>
                <w:rFonts w:hint="eastAsia"/>
                <w:color w:val="000000"/>
                <w:spacing w:val="0"/>
                <w:w w:val="100"/>
                <w:position w:val="0"/>
                <w:sz w:val="22"/>
                <w:szCs w:val="22"/>
                <w:lang w:eastAsia="zh-CN"/>
              </w:rPr>
              <w:t>责</w:t>
            </w:r>
            <w:r>
              <w:rPr>
                <w:color w:val="000000"/>
                <w:spacing w:val="0"/>
                <w:w w:val="100"/>
                <w:position w:val="0"/>
                <w:sz w:val="22"/>
                <w:szCs w:val="22"/>
              </w:rPr>
              <w:t>人或者证券公司的董事、监事、</w:t>
            </w:r>
            <w:r>
              <w:rPr>
                <w:rFonts w:hint="eastAsia"/>
                <w:color w:val="000000"/>
                <w:spacing w:val="0"/>
                <w:w w:val="100"/>
                <w:position w:val="0"/>
                <w:sz w:val="22"/>
                <w:szCs w:val="22"/>
                <w:lang w:eastAsia="zh-CN"/>
              </w:rPr>
              <w:t>高</w:t>
            </w:r>
            <w:r>
              <w:rPr>
                <w:color w:val="000000"/>
                <w:spacing w:val="0"/>
                <w:w w:val="100"/>
                <w:position w:val="0"/>
                <w:sz w:val="22"/>
                <w:szCs w:val="22"/>
              </w:rPr>
              <w:t>级管理人员，自被解除职务之日起未逾五年:</w:t>
            </w:r>
          </w:p>
          <w:p>
            <w:pPr>
              <w:pStyle w:val="21"/>
              <w:keepNext w:val="0"/>
              <w:keepLines w:val="0"/>
              <w:widowControl w:val="0"/>
              <w:shd w:val="clear" w:color="auto" w:fill="auto"/>
              <w:tabs>
                <w:tab w:val="left" w:pos="1162"/>
              </w:tabs>
              <w:bidi w:val="0"/>
              <w:spacing w:before="0" w:after="0" w:line="326"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因违法行为或者违纪行为被撤销资格的律师、注册会计师或者投资咨询机构、财务顾问机构、资信评级机构、资产评估机构、验证机构的专业人员，自被撤销资格之日起未逾五年。</w:t>
            </w:r>
          </w:p>
          <w:p>
            <w:pPr>
              <w:pStyle w:val="21"/>
              <w:keepNext w:val="0"/>
              <w:keepLines w:val="0"/>
              <w:widowControl w:val="0"/>
              <w:numPr>
                <w:ilvl w:val="0"/>
                <w:numId w:val="18"/>
              </w:numPr>
              <w:shd w:val="clear" w:color="auto" w:fill="auto"/>
              <w:tabs>
                <w:tab w:val="left" w:pos="877"/>
              </w:tabs>
              <w:bidi w:val="0"/>
              <w:spacing w:before="0" w:after="0" w:line="240" w:lineRule="auto"/>
              <w:ind w:left="0" w:right="0" w:firstLine="560"/>
              <w:jc w:val="both"/>
              <w:rPr>
                <w:sz w:val="22"/>
                <w:szCs w:val="22"/>
              </w:rPr>
            </w:pPr>
            <w:r>
              <w:rPr>
                <w:color w:val="000000"/>
                <w:spacing w:val="0"/>
                <w:w w:val="100"/>
                <w:position w:val="0"/>
                <w:sz w:val="22"/>
                <w:szCs w:val="22"/>
              </w:rPr>
              <w:t>《中华人民共和国证券投资基金法》</w:t>
            </w:r>
          </w:p>
          <w:p>
            <w:pPr>
              <w:pStyle w:val="21"/>
              <w:keepNext w:val="0"/>
              <w:keepLines w:val="0"/>
              <w:widowControl w:val="0"/>
              <w:shd w:val="clear" w:color="auto" w:fill="auto"/>
              <w:bidi w:val="0"/>
              <w:spacing w:before="0" w:after="0" w:line="302" w:lineRule="exact"/>
              <w:ind w:left="0" w:right="0" w:firstLine="560"/>
              <w:jc w:val="both"/>
              <w:rPr>
                <w:sz w:val="22"/>
                <w:szCs w:val="22"/>
              </w:rPr>
            </w:pPr>
            <w:r>
              <w:rPr>
                <w:color w:val="000000"/>
                <w:spacing w:val="0"/>
                <w:w w:val="100"/>
                <w:position w:val="0"/>
                <w:sz w:val="22"/>
                <w:szCs w:val="22"/>
              </w:rPr>
              <w:t>第十五条（1）有下列情形之一的，</w:t>
            </w:r>
            <w:r>
              <w:rPr>
                <w:color w:val="000000"/>
                <w:spacing w:val="0"/>
                <w:w w:val="100"/>
                <w:position w:val="0"/>
                <w:sz w:val="22"/>
                <w:szCs w:val="22"/>
                <w:lang w:val="zh-CN" w:eastAsia="zh-CN" w:bidi="zh-CN"/>
              </w:rPr>
              <w:t>不得担</w:t>
            </w:r>
            <w:r>
              <w:rPr>
                <w:color w:val="000000"/>
                <w:spacing w:val="0"/>
                <w:w w:val="100"/>
                <w:position w:val="0"/>
                <w:sz w:val="22"/>
                <w:szCs w:val="22"/>
              </w:rPr>
              <w:t>任公开募集基金的基金管理人的董事、监事、高级管理人员和其他从业人员：</w:t>
            </w:r>
          </w:p>
          <w:p>
            <w:pPr>
              <w:pStyle w:val="21"/>
              <w:keepNext w:val="0"/>
              <w:keepLines w:val="0"/>
              <w:widowControl w:val="0"/>
              <w:shd w:val="clear" w:color="auto" w:fill="auto"/>
              <w:bidi w:val="0"/>
              <w:spacing w:before="0" w:after="0" w:line="302" w:lineRule="exact"/>
              <w:ind w:left="0" w:right="0" w:firstLine="700"/>
              <w:jc w:val="both"/>
              <w:rPr>
                <w:sz w:val="22"/>
                <w:szCs w:val="22"/>
              </w:rPr>
            </w:pPr>
            <w:r>
              <w:rPr>
                <w:rFonts w:hint="eastAsia"/>
                <w:color w:val="000000"/>
                <w:spacing w:val="0"/>
                <w:w w:val="100"/>
                <w:position w:val="0"/>
                <w:sz w:val="22"/>
                <w:szCs w:val="22"/>
                <w:lang w:val="en-US" w:eastAsia="zh-CN" w:bidi="en-US"/>
              </w:rPr>
              <w:t>（一）</w:t>
            </w:r>
            <w:r>
              <w:rPr>
                <w:color w:val="000000"/>
                <w:spacing w:val="0"/>
                <w:w w:val="100"/>
                <w:position w:val="0"/>
                <w:sz w:val="22"/>
                <w:szCs w:val="22"/>
              </w:rPr>
              <w:t>因犯有贪污贿赂、渎职、侵犯财产罪或者破坏社会主义市场经济秩序罪，被判处刑罚的；</w:t>
            </w:r>
          </w:p>
          <w:p>
            <w:pPr>
              <w:pStyle w:val="21"/>
              <w:keepNext w:val="0"/>
              <w:keepLines w:val="0"/>
              <w:widowControl w:val="0"/>
              <w:shd w:val="clear" w:color="auto" w:fill="auto"/>
              <w:bidi w:val="0"/>
              <w:spacing w:before="0" w:after="0" w:line="302" w:lineRule="exact"/>
              <w:ind w:left="0" w:right="0" w:firstLine="700"/>
              <w:jc w:val="both"/>
              <w:rPr>
                <w:sz w:val="22"/>
                <w:szCs w:val="22"/>
              </w:rPr>
            </w:pPr>
            <w:r>
              <w:rPr>
                <w:color w:val="000000"/>
                <w:spacing w:val="0"/>
                <w:w w:val="100"/>
                <w:position w:val="0"/>
                <w:sz w:val="22"/>
                <w:szCs w:val="22"/>
              </w:rPr>
              <w:t>（二）对所任职的公司、企业因经营不善破产</w:t>
            </w:r>
            <w:r>
              <w:rPr>
                <w:rFonts w:hint="eastAsia"/>
                <w:color w:val="000000"/>
                <w:spacing w:val="0"/>
                <w:w w:val="100"/>
                <w:position w:val="0"/>
                <w:sz w:val="22"/>
                <w:szCs w:val="22"/>
                <w:lang w:eastAsia="zh-CN"/>
              </w:rPr>
              <w:t>清</w:t>
            </w:r>
            <w:r>
              <w:rPr>
                <w:color w:val="000000"/>
                <w:spacing w:val="0"/>
                <w:w w:val="100"/>
                <w:position w:val="0"/>
                <w:sz w:val="22"/>
                <w:szCs w:val="22"/>
              </w:rPr>
              <w:t>算或者因违法被吊销营业执照负有个人责任</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260" w:after="0" w:line="311" w:lineRule="exact"/>
              <w:ind w:left="0" w:right="0" w:firstLine="0"/>
              <w:jc w:val="left"/>
              <w:rPr>
                <w:sz w:val="22"/>
                <w:szCs w:val="22"/>
              </w:rPr>
            </w:pPr>
            <w:r>
              <w:rPr>
                <w:color w:val="000000"/>
                <w:spacing w:val="0"/>
                <w:w w:val="100"/>
                <w:position w:val="0"/>
                <w:sz w:val="22"/>
                <w:szCs w:val="22"/>
              </w:rPr>
              <w:t>银监会、证监会、保监会、国家发展改革委、财政部、商务部、人民银行、工商总局等具有金融机构任职资格核准、备案职能的部门</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31"/>
        <w:gridCol w:w="10186"/>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5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6" w:lineRule="exact"/>
              <w:ind w:left="0" w:right="0" w:firstLine="0"/>
              <w:jc w:val="both"/>
              <w:rPr>
                <w:sz w:val="22"/>
                <w:szCs w:val="22"/>
              </w:rPr>
            </w:pPr>
            <w:r>
              <w:rPr>
                <w:color w:val="000000"/>
                <w:spacing w:val="0"/>
                <w:w w:val="100"/>
                <w:position w:val="0"/>
                <w:sz w:val="22"/>
                <w:szCs w:val="22"/>
              </w:rPr>
              <w:t>的董事、监事、厂长、高级管理人员，自该公司、企业破产</w:t>
            </w:r>
            <w:r>
              <w:rPr>
                <w:rFonts w:hint="eastAsia"/>
                <w:color w:val="000000"/>
                <w:spacing w:val="0"/>
                <w:w w:val="100"/>
                <w:position w:val="0"/>
                <w:sz w:val="22"/>
                <w:szCs w:val="22"/>
                <w:lang w:eastAsia="zh-CN"/>
              </w:rPr>
              <w:t>清</w:t>
            </w:r>
            <w:r>
              <w:rPr>
                <w:color w:val="000000"/>
                <w:spacing w:val="0"/>
                <w:w w:val="100"/>
                <w:position w:val="0"/>
                <w:sz w:val="22"/>
                <w:szCs w:val="22"/>
              </w:rPr>
              <w:t>算终结或者被吊销营业执照之日起未逾五年的；</w:t>
            </w:r>
          </w:p>
          <w:p>
            <w:pPr>
              <w:pStyle w:val="21"/>
              <w:keepNext w:val="0"/>
              <w:keepLines w:val="0"/>
              <w:widowControl w:val="0"/>
              <w:shd w:val="clear" w:color="auto" w:fill="auto"/>
              <w:tabs>
                <w:tab w:val="left" w:pos="1266"/>
              </w:tabs>
              <w:bidi w:val="0"/>
              <w:spacing w:before="0" w:after="0" w:line="326"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个人所负债务数额较大，到期未</w:t>
            </w:r>
            <w:r>
              <w:rPr>
                <w:rFonts w:hint="eastAsia"/>
                <w:color w:val="000000"/>
                <w:spacing w:val="0"/>
                <w:w w:val="100"/>
                <w:position w:val="0"/>
                <w:sz w:val="22"/>
                <w:szCs w:val="22"/>
                <w:lang w:eastAsia="zh-CN"/>
              </w:rPr>
              <w:t>清</w:t>
            </w:r>
            <w:r>
              <w:rPr>
                <w:color w:val="000000"/>
                <w:spacing w:val="0"/>
                <w:w w:val="100"/>
                <w:position w:val="0"/>
                <w:sz w:val="22"/>
                <w:szCs w:val="22"/>
              </w:rPr>
              <w:t>偿的；</w:t>
            </w:r>
          </w:p>
          <w:p>
            <w:pPr>
              <w:pStyle w:val="21"/>
              <w:keepNext w:val="0"/>
              <w:keepLines w:val="0"/>
              <w:widowControl w:val="0"/>
              <w:shd w:val="clear" w:color="auto" w:fill="auto"/>
              <w:tabs>
                <w:tab w:val="left" w:pos="1200"/>
              </w:tabs>
              <w:bidi w:val="0"/>
              <w:spacing w:before="0" w:after="0" w:line="326"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因违法行为被开除的基金管理人、基金托管人、证券交易所、证券公司、证券登记结算机构、期货交易所、期货公司及其他机构的从业人员和国家机关工作人员；</w:t>
            </w:r>
          </w:p>
          <w:p>
            <w:pPr>
              <w:pStyle w:val="21"/>
              <w:keepNext w:val="0"/>
              <w:keepLines w:val="0"/>
              <w:widowControl w:val="0"/>
              <w:shd w:val="clear" w:color="auto" w:fill="auto"/>
              <w:tabs>
                <w:tab w:val="left" w:pos="1190"/>
              </w:tabs>
              <w:bidi w:val="0"/>
              <w:spacing w:before="0" w:after="0" w:line="326"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因违法行为被吊销执业证书或者被取消资格的律师、注册会计师和资产评估机构、验证机构的从业人员、投资咨询从业人员；</w:t>
            </w:r>
          </w:p>
          <w:p>
            <w:pPr>
              <w:pStyle w:val="21"/>
              <w:keepNext w:val="0"/>
              <w:keepLines w:val="0"/>
              <w:widowControl w:val="0"/>
              <w:shd w:val="clear" w:color="auto" w:fill="auto"/>
              <w:tabs>
                <w:tab w:val="left" w:pos="1275"/>
              </w:tabs>
              <w:bidi w:val="0"/>
              <w:spacing w:before="0" w:after="0" w:line="326"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法律、行政法规规定不得从事基金业务的其他人员。</w:t>
            </w:r>
          </w:p>
          <w:p>
            <w:pPr>
              <w:pStyle w:val="21"/>
              <w:keepNext w:val="0"/>
              <w:keepLines w:val="0"/>
              <w:widowControl w:val="0"/>
              <w:shd w:val="clear" w:color="auto" w:fill="auto"/>
              <w:bidi w:val="0"/>
              <w:spacing w:before="0" w:after="0" w:line="240" w:lineRule="auto"/>
              <w:ind w:left="0" w:right="0" w:firstLine="56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4.</w:t>
            </w:r>
            <w:r>
              <w:rPr>
                <w:color w:val="000000"/>
                <w:spacing w:val="0"/>
                <w:w w:val="100"/>
                <w:position w:val="0"/>
                <w:sz w:val="22"/>
                <w:szCs w:val="22"/>
              </w:rPr>
              <w:t>《银行业金融机构董事（理事）和高级管理人员任职资格管理办法》</w:t>
            </w:r>
          </w:p>
          <w:p>
            <w:pPr>
              <w:pStyle w:val="21"/>
              <w:keepNext w:val="0"/>
              <w:keepLines w:val="0"/>
              <w:widowControl w:val="0"/>
              <w:shd w:val="clear" w:color="auto" w:fill="auto"/>
              <w:bidi w:val="0"/>
              <w:spacing w:before="0" w:after="0" w:line="326" w:lineRule="exact"/>
              <w:ind w:left="0" w:right="0" w:firstLine="560"/>
              <w:jc w:val="both"/>
              <w:rPr>
                <w:sz w:val="22"/>
                <w:szCs w:val="22"/>
              </w:rPr>
            </w:pPr>
            <w:r>
              <w:rPr>
                <w:color w:val="000000"/>
                <w:spacing w:val="0"/>
                <w:w w:val="100"/>
                <w:position w:val="0"/>
                <w:sz w:val="22"/>
                <w:szCs w:val="22"/>
              </w:rPr>
              <w:t>第二条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本办法所称银行业金融机构（以下简称金融机构），是指在中华人民共和国境内设立的商业银行、农村合作银行、村镇银行、农村信用合作社、农村信用合作联社、外国银行分行等吸收公众存款的金融机构以及政策性银行。</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在中华人民共和国境内设立的金融资产管理公司、信托公司、企业集团财务公司、金融租赁公司、汽车金融公司、货币经纪公司、消费金融公司、贷</w:t>
            </w:r>
            <w:r>
              <w:rPr>
                <w:rFonts w:hint="eastAsia"/>
                <w:color w:val="000000"/>
                <w:spacing w:val="0"/>
                <w:w w:val="100"/>
                <w:position w:val="0"/>
                <w:sz w:val="22"/>
                <w:szCs w:val="22"/>
                <w:lang w:eastAsia="zh-CN"/>
              </w:rPr>
              <w:t>款</w:t>
            </w:r>
            <w:r>
              <w:rPr>
                <w:color w:val="000000"/>
                <w:spacing w:val="0"/>
                <w:w w:val="100"/>
                <w:position w:val="0"/>
                <w:sz w:val="22"/>
                <w:szCs w:val="22"/>
              </w:rPr>
              <w:t>公司、农村信用合作社联合社、省</w:t>
            </w:r>
            <w:r>
              <w:rPr>
                <w:rFonts w:hint="eastAsia"/>
                <w:color w:val="000000"/>
                <w:spacing w:val="0"/>
                <w:w w:val="100"/>
                <w:position w:val="0"/>
                <w:sz w:val="22"/>
                <w:szCs w:val="22"/>
                <w:lang w:eastAsia="zh-CN"/>
              </w:rPr>
              <w:t>（</w:t>
            </w:r>
            <w:r>
              <w:rPr>
                <w:color w:val="000000"/>
                <w:spacing w:val="0"/>
                <w:w w:val="100"/>
                <w:position w:val="0"/>
                <w:sz w:val="22"/>
                <w:szCs w:val="22"/>
              </w:rPr>
              <w:t>自治区）农村信用社联合社、农村资金互助社、外资金额机构驻华代表机构以及经监管机构批准设立的其他金融机构的董事（理事）和</w:t>
            </w:r>
            <w:r>
              <w:rPr>
                <w:rFonts w:hint="eastAsia"/>
                <w:color w:val="000000"/>
                <w:spacing w:val="0"/>
                <w:w w:val="100"/>
                <w:position w:val="0"/>
                <w:sz w:val="22"/>
                <w:szCs w:val="22"/>
                <w:lang w:eastAsia="zh-CN"/>
              </w:rPr>
              <w:t>高</w:t>
            </w:r>
            <w:r>
              <w:rPr>
                <w:color w:val="000000"/>
                <w:spacing w:val="0"/>
                <w:w w:val="100"/>
                <w:position w:val="0"/>
                <w:sz w:val="22"/>
                <w:szCs w:val="22"/>
              </w:rPr>
              <w:t>级</w:t>
            </w:r>
            <w:r>
              <w:rPr>
                <w:rFonts w:hint="eastAsia"/>
                <w:color w:val="000000"/>
                <w:spacing w:val="0"/>
                <w:w w:val="100"/>
                <w:position w:val="0"/>
                <w:sz w:val="22"/>
                <w:szCs w:val="22"/>
                <w:lang w:eastAsia="zh-CN"/>
              </w:rPr>
              <w:t>管</w:t>
            </w:r>
            <w:r>
              <w:rPr>
                <w:color w:val="000000"/>
                <w:spacing w:val="0"/>
                <w:w w:val="100"/>
                <w:position w:val="0"/>
                <w:sz w:val="22"/>
                <w:szCs w:val="22"/>
              </w:rPr>
              <w:t>理人员的任职资格管理，适用本办法。</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本办法所称高级管理人员，是指金融机构总部及分支机构管理层中对该机构经营管理、风险控制有决策权或重要影响力的各类人员。</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第九条 金融机构拟任、现任</w:t>
            </w:r>
            <w:r>
              <w:rPr>
                <w:rFonts w:hint="eastAsia"/>
                <w:color w:val="000000"/>
                <w:spacing w:val="0"/>
                <w:w w:val="100"/>
                <w:position w:val="0"/>
                <w:sz w:val="22"/>
                <w:szCs w:val="22"/>
                <w:lang w:eastAsia="zh-CN"/>
              </w:rPr>
              <w:t>董</w:t>
            </w:r>
            <w:r>
              <w:rPr>
                <w:color w:val="000000"/>
                <w:spacing w:val="0"/>
                <w:w w:val="100"/>
                <w:position w:val="0"/>
                <w:sz w:val="22"/>
                <w:szCs w:val="22"/>
              </w:rPr>
              <w:t>事（理事）和</w:t>
            </w:r>
            <w:r>
              <w:rPr>
                <w:rFonts w:hint="eastAsia"/>
                <w:color w:val="000000"/>
                <w:spacing w:val="0"/>
                <w:w w:val="100"/>
                <w:position w:val="0"/>
                <w:sz w:val="22"/>
                <w:szCs w:val="22"/>
                <w:lang w:eastAsia="zh-CN"/>
              </w:rPr>
              <w:t>高</w:t>
            </w:r>
            <w:r>
              <w:rPr>
                <w:color w:val="000000"/>
                <w:spacing w:val="0"/>
                <w:w w:val="100"/>
                <w:position w:val="0"/>
                <w:sz w:val="22"/>
                <w:szCs w:val="22"/>
              </w:rPr>
              <w:t>级管理人员出现下列情形之一的，视为不符合本办法第八条第（二）项、笫（三）项、第（五）项规定之条件：</w:t>
            </w:r>
          </w:p>
          <w:p>
            <w:pPr>
              <w:pStyle w:val="21"/>
              <w:keepNext w:val="0"/>
              <w:keepLines w:val="0"/>
              <w:widowControl w:val="0"/>
              <w:shd w:val="clear" w:color="auto" w:fill="auto"/>
              <w:tabs>
                <w:tab w:val="left" w:pos="1275"/>
              </w:tabs>
              <w:bidi w:val="0"/>
              <w:spacing w:before="0" w:after="0" w:line="317"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有故意或重大过失犯罪记录的；</w:t>
            </w:r>
          </w:p>
          <w:p>
            <w:pPr>
              <w:pStyle w:val="21"/>
              <w:keepNext w:val="0"/>
              <w:keepLines w:val="0"/>
              <w:widowControl w:val="0"/>
              <w:shd w:val="clear" w:color="auto" w:fill="auto"/>
              <w:tabs>
                <w:tab w:val="left" w:pos="1275"/>
              </w:tabs>
              <w:bidi w:val="0"/>
              <w:spacing w:before="0" w:after="0" w:line="317"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有违反社会公</w:t>
            </w:r>
            <w:r>
              <w:rPr>
                <w:rFonts w:hint="eastAsia"/>
                <w:color w:val="000000"/>
                <w:spacing w:val="0"/>
                <w:w w:val="100"/>
                <w:position w:val="0"/>
                <w:sz w:val="22"/>
                <w:szCs w:val="22"/>
                <w:lang w:eastAsia="zh-CN"/>
              </w:rPr>
              <w:t>德</w:t>
            </w:r>
            <w:r>
              <w:rPr>
                <w:color w:val="000000"/>
                <w:spacing w:val="0"/>
                <w:w w:val="100"/>
                <w:position w:val="0"/>
                <w:sz w:val="22"/>
                <w:szCs w:val="22"/>
              </w:rPr>
              <w:t>的不良行为，造成恶劣</w:t>
            </w:r>
            <w:r>
              <w:rPr>
                <w:rFonts w:hint="eastAsia"/>
                <w:color w:val="000000"/>
                <w:spacing w:val="0"/>
                <w:w w:val="100"/>
                <w:position w:val="0"/>
                <w:sz w:val="22"/>
                <w:szCs w:val="22"/>
                <w:lang w:eastAsia="zh-CN"/>
              </w:rPr>
              <w:t>影</w:t>
            </w:r>
            <w:r>
              <w:rPr>
                <w:color w:val="000000"/>
                <w:spacing w:val="0"/>
                <w:w w:val="100"/>
                <w:position w:val="0"/>
                <w:sz w:val="22"/>
                <w:szCs w:val="22"/>
              </w:rPr>
              <w:t>响的；</w:t>
            </w:r>
          </w:p>
          <w:p>
            <w:pPr>
              <w:pStyle w:val="21"/>
              <w:keepNext w:val="0"/>
              <w:keepLines w:val="0"/>
              <w:widowControl w:val="0"/>
              <w:shd w:val="clear" w:color="auto" w:fill="auto"/>
              <w:tabs>
                <w:tab w:val="left" w:pos="1142"/>
              </w:tabs>
              <w:bidi w:val="0"/>
              <w:spacing w:before="0" w:after="0" w:line="317"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对曾任职机构违法违规经营活动或重大损失负有个人</w:t>
            </w:r>
            <w:r>
              <w:rPr>
                <w:rFonts w:hint="eastAsia"/>
                <w:color w:val="000000"/>
                <w:spacing w:val="0"/>
                <w:w w:val="100"/>
                <w:position w:val="0"/>
                <w:sz w:val="22"/>
                <w:szCs w:val="22"/>
                <w:lang w:eastAsia="zh-CN"/>
              </w:rPr>
              <w:t>责</w:t>
            </w:r>
            <w:r>
              <w:rPr>
                <w:color w:val="000000"/>
                <w:spacing w:val="0"/>
                <w:w w:val="100"/>
                <w:position w:val="0"/>
                <w:sz w:val="22"/>
                <w:szCs w:val="22"/>
              </w:rPr>
              <w:t>任或直接领导</w:t>
            </w:r>
            <w:r>
              <w:rPr>
                <w:rFonts w:hint="eastAsia"/>
                <w:color w:val="000000"/>
                <w:spacing w:val="0"/>
                <w:w w:val="100"/>
                <w:position w:val="0"/>
                <w:sz w:val="22"/>
                <w:szCs w:val="22"/>
                <w:lang w:eastAsia="zh-CN"/>
              </w:rPr>
              <w:t>责</w:t>
            </w:r>
            <w:r>
              <w:rPr>
                <w:color w:val="000000"/>
                <w:spacing w:val="0"/>
                <w:w w:val="100"/>
                <w:position w:val="0"/>
                <w:sz w:val="22"/>
                <w:szCs w:val="22"/>
              </w:rPr>
              <w:t>任，情节</w:t>
            </w:r>
            <w:r>
              <w:rPr>
                <w:rFonts w:hint="eastAsia"/>
                <w:color w:val="000000"/>
                <w:spacing w:val="0"/>
                <w:w w:val="100"/>
                <w:position w:val="0"/>
                <w:sz w:val="22"/>
                <w:szCs w:val="22"/>
                <w:lang w:eastAsia="zh-CN"/>
              </w:rPr>
              <w:t>严</w:t>
            </w:r>
            <w:r>
              <w:rPr>
                <w:color w:val="000000"/>
                <w:spacing w:val="0"/>
                <w:w w:val="100"/>
                <w:position w:val="0"/>
                <w:sz w:val="22"/>
                <w:szCs w:val="22"/>
              </w:rPr>
              <w:t>重的；</w:t>
            </w:r>
          </w:p>
          <w:p>
            <w:pPr>
              <w:pStyle w:val="21"/>
              <w:keepNext w:val="0"/>
              <w:keepLines w:val="0"/>
              <w:widowControl w:val="0"/>
              <w:shd w:val="clear" w:color="auto" w:fill="auto"/>
              <w:tabs>
                <w:tab w:val="left" w:pos="1266"/>
              </w:tabs>
              <w:bidi w:val="0"/>
              <w:spacing w:before="0" w:after="0" w:line="322"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担任或曾任被接管、撤销、</w:t>
            </w:r>
            <w:r>
              <w:rPr>
                <w:rFonts w:hint="eastAsia"/>
                <w:color w:val="000000"/>
                <w:spacing w:val="0"/>
                <w:w w:val="100"/>
                <w:position w:val="0"/>
                <w:sz w:val="22"/>
                <w:szCs w:val="22"/>
                <w:lang w:eastAsia="zh-CN"/>
              </w:rPr>
              <w:t>宣</w:t>
            </w:r>
            <w:r>
              <w:rPr>
                <w:color w:val="000000"/>
                <w:spacing w:val="0"/>
                <w:w w:val="100"/>
                <w:position w:val="0"/>
                <w:sz w:val="22"/>
                <w:szCs w:val="22"/>
              </w:rPr>
              <w:t>告破产或吊销营业执照机构的</w:t>
            </w:r>
            <w:r>
              <w:rPr>
                <w:rFonts w:hint="eastAsia"/>
                <w:color w:val="000000"/>
                <w:spacing w:val="0"/>
                <w:w w:val="100"/>
                <w:position w:val="0"/>
                <w:sz w:val="22"/>
                <w:szCs w:val="22"/>
                <w:lang w:eastAsia="zh-CN"/>
              </w:rPr>
              <w:t>董</w:t>
            </w:r>
            <w:r>
              <w:rPr>
                <w:color w:val="000000"/>
                <w:spacing w:val="0"/>
                <w:w w:val="100"/>
                <w:position w:val="0"/>
                <w:sz w:val="22"/>
                <w:szCs w:val="22"/>
              </w:rPr>
              <w:t>事（理事）或</w:t>
            </w:r>
            <w:r>
              <w:rPr>
                <w:rFonts w:hint="eastAsia"/>
                <w:color w:val="000000"/>
                <w:spacing w:val="0"/>
                <w:w w:val="100"/>
                <w:position w:val="0"/>
                <w:sz w:val="22"/>
                <w:szCs w:val="22"/>
                <w:lang w:eastAsia="zh-CN"/>
              </w:rPr>
              <w:t>高</w:t>
            </w:r>
            <w:r>
              <w:rPr>
                <w:color w:val="000000"/>
                <w:spacing w:val="0"/>
                <w:w w:val="100"/>
                <w:position w:val="0"/>
                <w:sz w:val="22"/>
                <w:szCs w:val="22"/>
              </w:rPr>
              <w:t>级管理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76"/>
        <w:gridCol w:w="1901"/>
      </w:tblGrid>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6" w:lineRule="exact"/>
              <w:ind w:left="0" w:right="0" w:firstLine="0"/>
              <w:jc w:val="both"/>
              <w:rPr>
                <w:sz w:val="22"/>
                <w:szCs w:val="22"/>
              </w:rPr>
            </w:pPr>
            <w:r>
              <w:rPr>
                <w:color w:val="000000"/>
                <w:spacing w:val="0"/>
                <w:w w:val="100"/>
                <w:position w:val="0"/>
                <w:sz w:val="22"/>
                <w:szCs w:val="22"/>
              </w:rPr>
              <w:t>人员的，但能够证明本人对曾任职机构被接管、撤销、</w:t>
            </w:r>
            <w:r>
              <w:rPr>
                <w:rFonts w:hint="eastAsia"/>
                <w:color w:val="000000"/>
                <w:spacing w:val="0"/>
                <w:w w:val="100"/>
                <w:position w:val="0"/>
                <w:sz w:val="22"/>
                <w:szCs w:val="22"/>
                <w:lang w:eastAsia="zh-CN"/>
              </w:rPr>
              <w:t>宣</w:t>
            </w:r>
            <w:r>
              <w:rPr>
                <w:color w:val="000000"/>
                <w:spacing w:val="0"/>
                <w:w w:val="100"/>
                <w:position w:val="0"/>
                <w:sz w:val="22"/>
                <w:szCs w:val="22"/>
              </w:rPr>
              <w:t>告破产或吊销营业执照不负有个人责任的除外；</w:t>
            </w:r>
          </w:p>
          <w:p>
            <w:pPr>
              <w:pStyle w:val="21"/>
              <w:keepNext w:val="0"/>
              <w:keepLines w:val="0"/>
              <w:widowControl w:val="0"/>
              <w:shd w:val="clear" w:color="auto" w:fill="auto"/>
              <w:tabs>
                <w:tab w:val="left" w:pos="1234"/>
              </w:tabs>
              <w:bidi w:val="0"/>
              <w:spacing w:before="0" w:after="0" w:line="240" w:lineRule="auto"/>
              <w:ind w:left="0" w:right="0" w:firstLine="62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因违反职业道</w:t>
            </w:r>
            <w:r>
              <w:rPr>
                <w:rFonts w:hint="eastAsia"/>
                <w:color w:val="000000"/>
                <w:spacing w:val="0"/>
                <w:w w:val="100"/>
                <w:position w:val="0"/>
                <w:sz w:val="22"/>
                <w:szCs w:val="22"/>
                <w:lang w:eastAsia="zh-CN"/>
              </w:rPr>
              <w:t>德</w:t>
            </w:r>
            <w:r>
              <w:rPr>
                <w:color w:val="000000"/>
                <w:spacing w:val="0"/>
                <w:w w:val="100"/>
                <w:position w:val="0"/>
                <w:sz w:val="22"/>
                <w:szCs w:val="22"/>
              </w:rPr>
              <w:t>、操守或者工作严重失职，造成重大损失或者恶劣</w:t>
            </w:r>
            <w:r>
              <w:rPr>
                <w:rFonts w:hint="eastAsia"/>
                <w:color w:val="000000"/>
                <w:spacing w:val="0"/>
                <w:w w:val="100"/>
                <w:position w:val="0"/>
                <w:sz w:val="22"/>
                <w:szCs w:val="22"/>
                <w:lang w:eastAsia="zh-CN"/>
              </w:rPr>
              <w:t>影</w:t>
            </w:r>
            <w:r>
              <w:rPr>
                <w:color w:val="000000"/>
                <w:spacing w:val="0"/>
                <w:w w:val="100"/>
                <w:position w:val="0"/>
                <w:sz w:val="22"/>
                <w:szCs w:val="22"/>
              </w:rPr>
              <w:t>响的；</w:t>
            </w:r>
          </w:p>
          <w:p>
            <w:pPr>
              <w:pStyle w:val="21"/>
              <w:keepNext w:val="0"/>
              <w:keepLines w:val="0"/>
              <w:widowControl w:val="0"/>
              <w:shd w:val="clear" w:color="auto" w:fill="auto"/>
              <w:tabs>
                <w:tab w:val="left" w:pos="1215"/>
              </w:tabs>
              <w:bidi w:val="0"/>
              <w:spacing w:before="0" w:after="0" w:line="326" w:lineRule="exact"/>
              <w:ind w:left="0" w:right="0" w:firstLine="620"/>
              <w:jc w:val="left"/>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指使、参与所任职机构不配合依法监管或案件査处的；</w:t>
            </w:r>
          </w:p>
          <w:p>
            <w:pPr>
              <w:pStyle w:val="21"/>
              <w:keepNext w:val="0"/>
              <w:keepLines w:val="0"/>
              <w:widowControl w:val="0"/>
              <w:shd w:val="clear" w:color="auto" w:fill="auto"/>
              <w:tabs>
                <w:tab w:val="left" w:pos="1171"/>
              </w:tabs>
              <w:bidi w:val="0"/>
              <w:spacing w:before="0" w:after="0" w:line="326" w:lineRule="exact"/>
              <w:ind w:left="0" w:right="0" w:firstLine="68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被取消终身的</w:t>
            </w:r>
            <w:r>
              <w:rPr>
                <w:rFonts w:hint="eastAsia"/>
                <w:color w:val="000000"/>
                <w:spacing w:val="0"/>
                <w:w w:val="100"/>
                <w:position w:val="0"/>
                <w:sz w:val="22"/>
                <w:szCs w:val="22"/>
                <w:lang w:eastAsia="zh-CN"/>
              </w:rPr>
              <w:t>董</w:t>
            </w:r>
            <w:r>
              <w:rPr>
                <w:color w:val="000000"/>
                <w:spacing w:val="0"/>
                <w:w w:val="100"/>
                <w:position w:val="0"/>
                <w:sz w:val="22"/>
                <w:szCs w:val="22"/>
              </w:rPr>
              <w:t>事（理事）利高级管理人员任职资格，或受到监管机构或其他金</w:t>
            </w:r>
            <w:r>
              <w:rPr>
                <w:rFonts w:hint="eastAsia"/>
                <w:color w:val="000000"/>
                <w:spacing w:val="0"/>
                <w:w w:val="100"/>
                <w:position w:val="0"/>
                <w:sz w:val="22"/>
                <w:szCs w:val="22"/>
                <w:lang w:eastAsia="zh-CN"/>
              </w:rPr>
              <w:t>融</w:t>
            </w:r>
            <w:r>
              <w:rPr>
                <w:color w:val="000000"/>
                <w:spacing w:val="0"/>
                <w:w w:val="100"/>
                <w:position w:val="0"/>
                <w:sz w:val="22"/>
                <w:szCs w:val="22"/>
              </w:rPr>
              <w:t>管理部门处罚累计达到两次以上的；</w:t>
            </w:r>
          </w:p>
          <w:p>
            <w:pPr>
              <w:pStyle w:val="21"/>
              <w:keepNext w:val="0"/>
              <w:keepLines w:val="0"/>
              <w:widowControl w:val="0"/>
              <w:shd w:val="clear" w:color="auto" w:fill="auto"/>
              <w:tabs>
                <w:tab w:val="left" w:pos="1215"/>
              </w:tabs>
              <w:bidi w:val="0"/>
              <w:spacing w:before="0" w:after="0" w:line="326" w:lineRule="exact"/>
              <w:ind w:left="0" w:right="0" w:firstLine="620"/>
              <w:jc w:val="left"/>
              <w:rPr>
                <w:sz w:val="22"/>
                <w:szCs w:val="22"/>
              </w:rPr>
            </w:pPr>
            <w:r>
              <w:rPr>
                <w:color w:val="000000"/>
                <w:spacing w:val="0"/>
                <w:w w:val="100"/>
                <w:position w:val="0"/>
                <w:sz w:val="22"/>
                <w:szCs w:val="22"/>
              </w:rPr>
              <w:t>（八）</w:t>
            </w:r>
            <w:r>
              <w:rPr>
                <w:color w:val="000000"/>
                <w:spacing w:val="0"/>
                <w:w w:val="100"/>
                <w:position w:val="0"/>
                <w:sz w:val="22"/>
                <w:szCs w:val="22"/>
              </w:rPr>
              <w:tab/>
            </w:r>
            <w:r>
              <w:rPr>
                <w:color w:val="000000"/>
                <w:spacing w:val="0"/>
                <w:w w:val="100"/>
                <w:position w:val="0"/>
                <w:sz w:val="22"/>
                <w:szCs w:val="22"/>
              </w:rPr>
              <w:t>有本办法规定的不具备任职资格条件的情形，釆用不正当手段</w:t>
            </w:r>
            <w:r>
              <w:rPr>
                <w:rFonts w:hint="eastAsia"/>
                <w:color w:val="000000"/>
                <w:spacing w:val="0"/>
                <w:w w:val="100"/>
                <w:position w:val="0"/>
                <w:sz w:val="22"/>
                <w:szCs w:val="22"/>
                <w:lang w:eastAsia="zh-CN"/>
              </w:rPr>
              <w:t>获</w:t>
            </w:r>
            <w:r>
              <w:rPr>
                <w:color w:val="000000"/>
                <w:spacing w:val="0"/>
                <w:w w:val="100"/>
                <w:position w:val="0"/>
                <w:sz w:val="22"/>
                <w:szCs w:val="22"/>
              </w:rPr>
              <w:t>得任职资格核准的。</w:t>
            </w:r>
          </w:p>
          <w:p>
            <w:pPr>
              <w:pStyle w:val="21"/>
              <w:keepNext w:val="0"/>
              <w:keepLines w:val="0"/>
              <w:widowControl w:val="0"/>
              <w:numPr>
                <w:ilvl w:val="0"/>
                <w:numId w:val="19"/>
              </w:numPr>
              <w:shd w:val="clear" w:color="auto" w:fill="auto"/>
              <w:tabs>
                <w:tab w:val="left" w:pos="858"/>
              </w:tabs>
              <w:bidi w:val="0"/>
              <w:spacing w:before="0" w:after="0" w:line="240" w:lineRule="auto"/>
              <w:ind w:left="0" w:right="0" w:firstLine="560"/>
              <w:jc w:val="left"/>
              <w:rPr>
                <w:sz w:val="22"/>
                <w:szCs w:val="22"/>
              </w:rPr>
            </w:pPr>
            <w:r>
              <w:rPr>
                <w:color w:val="000000"/>
                <w:spacing w:val="0"/>
                <w:w w:val="100"/>
                <w:position w:val="0"/>
                <w:sz w:val="22"/>
                <w:szCs w:val="22"/>
              </w:rPr>
              <w:t>《证券公司董事、监事和高级管理人员任职资格监管办法》</w:t>
            </w:r>
          </w:p>
          <w:p>
            <w:pPr>
              <w:pStyle w:val="21"/>
              <w:keepNext w:val="0"/>
              <w:keepLines w:val="0"/>
              <w:widowControl w:val="0"/>
              <w:shd w:val="clear" w:color="auto" w:fill="auto"/>
              <w:bidi w:val="0"/>
              <w:spacing w:before="0" w:after="0" w:line="326" w:lineRule="exact"/>
              <w:ind w:left="0" w:right="0" w:firstLine="580"/>
              <w:jc w:val="both"/>
              <w:rPr>
                <w:sz w:val="22"/>
                <w:szCs w:val="22"/>
              </w:rPr>
            </w:pPr>
            <w:r>
              <w:rPr>
                <w:color w:val="000000"/>
                <w:spacing w:val="0"/>
                <w:w w:val="100"/>
                <w:position w:val="0"/>
                <w:sz w:val="22"/>
                <w:szCs w:val="22"/>
              </w:rPr>
              <w:t>第八条 取得证券公司</w:t>
            </w:r>
            <w:r>
              <w:rPr>
                <w:rFonts w:hint="eastAsia"/>
                <w:color w:val="000000"/>
                <w:spacing w:val="0"/>
                <w:w w:val="100"/>
                <w:position w:val="0"/>
                <w:sz w:val="22"/>
                <w:szCs w:val="22"/>
                <w:lang w:eastAsia="zh-CN"/>
              </w:rPr>
              <w:t>董</w:t>
            </w:r>
            <w:r>
              <w:rPr>
                <w:color w:val="000000"/>
                <w:spacing w:val="0"/>
                <w:w w:val="100"/>
                <w:position w:val="0"/>
                <w:sz w:val="22"/>
                <w:szCs w:val="22"/>
              </w:rPr>
              <w:t>事、监事、高管人员和分支机构负责人任职资格，应当具备以下基本条件：</w:t>
            </w:r>
          </w:p>
          <w:p>
            <w:pPr>
              <w:pStyle w:val="21"/>
              <w:keepNext w:val="0"/>
              <w:keepLines w:val="0"/>
              <w:widowControl w:val="0"/>
              <w:shd w:val="clear" w:color="auto" w:fill="auto"/>
              <w:tabs>
                <w:tab w:val="left" w:pos="1225"/>
              </w:tabs>
              <w:bidi w:val="0"/>
              <w:spacing w:before="0" w:after="0" w:line="326" w:lineRule="exact"/>
              <w:ind w:left="0" w:right="0" w:firstLine="62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正直诚实，品行良好；</w:t>
            </w:r>
          </w:p>
          <w:p>
            <w:pPr>
              <w:pStyle w:val="21"/>
              <w:keepNext w:val="0"/>
              <w:keepLines w:val="0"/>
              <w:widowControl w:val="0"/>
              <w:shd w:val="clear" w:color="auto" w:fill="auto"/>
              <w:tabs>
                <w:tab w:val="left" w:pos="1171"/>
              </w:tabs>
              <w:bidi w:val="0"/>
              <w:spacing w:before="0" w:after="0" w:line="326"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熟悉证券法律、行政法规、规章以及其他规范性文件，具备履行职责所必需的经营管理能力。</w:t>
            </w:r>
          </w:p>
          <w:p>
            <w:pPr>
              <w:pStyle w:val="21"/>
              <w:keepNext w:val="0"/>
              <w:keepLines w:val="0"/>
              <w:widowControl w:val="0"/>
              <w:numPr>
                <w:ilvl w:val="0"/>
                <w:numId w:val="19"/>
              </w:numPr>
              <w:shd w:val="clear" w:color="auto" w:fill="auto"/>
              <w:tabs>
                <w:tab w:val="left" w:pos="918"/>
              </w:tabs>
              <w:bidi w:val="0"/>
              <w:spacing w:before="0" w:after="0" w:line="240" w:lineRule="auto"/>
              <w:ind w:left="0" w:right="0" w:firstLine="620"/>
              <w:jc w:val="left"/>
              <w:rPr>
                <w:sz w:val="22"/>
                <w:szCs w:val="22"/>
              </w:rPr>
            </w:pPr>
            <w:r>
              <w:rPr>
                <w:color w:val="000000"/>
                <w:spacing w:val="0"/>
                <w:w w:val="100"/>
                <w:position w:val="0"/>
                <w:sz w:val="22"/>
                <w:szCs w:val="22"/>
              </w:rPr>
              <w:t>《保险公司</w:t>
            </w:r>
            <w:r>
              <w:rPr>
                <w:rFonts w:hint="eastAsia"/>
                <w:color w:val="000000"/>
                <w:spacing w:val="0"/>
                <w:w w:val="100"/>
                <w:position w:val="0"/>
                <w:sz w:val="22"/>
                <w:szCs w:val="22"/>
                <w:lang w:eastAsia="zh-CN"/>
              </w:rPr>
              <w:t>董</w:t>
            </w:r>
            <w:r>
              <w:rPr>
                <w:color w:val="000000"/>
                <w:spacing w:val="0"/>
                <w:w w:val="100"/>
                <w:position w:val="0"/>
                <w:sz w:val="22"/>
                <w:szCs w:val="22"/>
              </w:rPr>
              <w:t>事、监事和高级管理人员任职资格管理规定》</w:t>
            </w:r>
          </w:p>
          <w:p>
            <w:pPr>
              <w:pStyle w:val="21"/>
              <w:keepNext w:val="0"/>
              <w:keepLines w:val="0"/>
              <w:widowControl w:val="0"/>
              <w:shd w:val="clear" w:color="auto" w:fill="auto"/>
              <w:bidi w:val="0"/>
              <w:spacing w:before="0" w:after="0" w:line="317" w:lineRule="exact"/>
              <w:ind w:left="0" w:right="0" w:firstLine="580"/>
              <w:jc w:val="both"/>
              <w:rPr>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保险机构董事、监事和</w:t>
            </w:r>
            <w:r>
              <w:rPr>
                <w:rFonts w:hint="eastAsia"/>
                <w:color w:val="000000"/>
                <w:spacing w:val="0"/>
                <w:w w:val="100"/>
                <w:position w:val="0"/>
                <w:sz w:val="22"/>
                <w:szCs w:val="22"/>
                <w:lang w:eastAsia="zh-CN"/>
              </w:rPr>
              <w:t>高</w:t>
            </w:r>
            <w:r>
              <w:rPr>
                <w:color w:val="000000"/>
                <w:spacing w:val="0"/>
                <w:w w:val="100"/>
                <w:position w:val="0"/>
                <w:sz w:val="22"/>
                <w:szCs w:val="22"/>
              </w:rPr>
              <w:t>级管理人员应当具有诚实信用的品行、良好的合规经营意识和履行职务必需的经营管理能力。</w:t>
            </w:r>
          </w:p>
          <w:p>
            <w:pPr>
              <w:pStyle w:val="21"/>
              <w:keepNext w:val="0"/>
              <w:keepLines w:val="0"/>
              <w:widowControl w:val="0"/>
              <w:numPr>
                <w:ilvl w:val="0"/>
                <w:numId w:val="19"/>
              </w:numPr>
              <w:shd w:val="clear" w:color="auto" w:fill="auto"/>
              <w:tabs>
                <w:tab w:val="left" w:pos="858"/>
              </w:tabs>
              <w:bidi w:val="0"/>
              <w:spacing w:before="0" w:after="0" w:line="240" w:lineRule="auto"/>
              <w:ind w:left="0" w:right="0" w:firstLine="560"/>
              <w:jc w:val="left"/>
              <w:rPr>
                <w:sz w:val="22"/>
                <w:szCs w:val="22"/>
              </w:rPr>
            </w:pPr>
            <w:r>
              <w:rPr>
                <w:color w:val="000000"/>
                <w:spacing w:val="0"/>
                <w:w w:val="100"/>
                <w:position w:val="0"/>
                <w:sz w:val="22"/>
                <w:szCs w:val="22"/>
              </w:rPr>
              <w:t>《融资性担保公司</w:t>
            </w:r>
            <w:r>
              <w:rPr>
                <w:rFonts w:hint="eastAsia"/>
                <w:color w:val="000000"/>
                <w:spacing w:val="0"/>
                <w:w w:val="100"/>
                <w:position w:val="0"/>
                <w:sz w:val="22"/>
                <w:szCs w:val="22"/>
                <w:lang w:eastAsia="zh-CN"/>
              </w:rPr>
              <w:t>董</w:t>
            </w:r>
            <w:r>
              <w:rPr>
                <w:color w:val="000000"/>
                <w:spacing w:val="0"/>
                <w:w w:val="100"/>
                <w:position w:val="0"/>
                <w:sz w:val="22"/>
                <w:szCs w:val="22"/>
              </w:rPr>
              <w:t>事、监事、高级管理人员任职资格管理暂行办法》</w:t>
            </w:r>
          </w:p>
          <w:p>
            <w:pPr>
              <w:pStyle w:val="21"/>
              <w:keepNext w:val="0"/>
              <w:keepLines w:val="0"/>
              <w:widowControl w:val="0"/>
              <w:shd w:val="clear" w:color="auto" w:fill="auto"/>
              <w:bidi w:val="0"/>
              <w:spacing w:before="0" w:after="0" w:line="317" w:lineRule="exact"/>
              <w:ind w:left="0" w:right="0" w:firstLine="560"/>
              <w:jc w:val="left"/>
              <w:rPr>
                <w:sz w:val="22"/>
                <w:szCs w:val="22"/>
              </w:rPr>
            </w:pPr>
            <w:r>
              <w:rPr>
                <w:color w:val="000000"/>
                <w:spacing w:val="0"/>
                <w:w w:val="100"/>
                <w:position w:val="0"/>
                <w:sz w:val="22"/>
                <w:szCs w:val="22"/>
              </w:rPr>
              <w:t>第五条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融资性担保公司</w:t>
            </w:r>
            <w:r>
              <w:rPr>
                <w:rFonts w:hint="eastAsia"/>
                <w:color w:val="000000"/>
                <w:spacing w:val="0"/>
                <w:w w:val="100"/>
                <w:position w:val="0"/>
                <w:sz w:val="22"/>
                <w:szCs w:val="22"/>
                <w:lang w:eastAsia="zh-CN"/>
              </w:rPr>
              <w:t>董</w:t>
            </w:r>
            <w:r>
              <w:rPr>
                <w:color w:val="000000"/>
                <w:spacing w:val="0"/>
                <w:w w:val="100"/>
                <w:position w:val="0"/>
                <w:sz w:val="22"/>
                <w:szCs w:val="22"/>
              </w:rPr>
              <w:t>事、监</w:t>
            </w:r>
            <w:r>
              <w:rPr>
                <w:rFonts w:hint="eastAsia"/>
                <w:color w:val="000000"/>
                <w:spacing w:val="0"/>
                <w:w w:val="100"/>
                <w:position w:val="0"/>
                <w:sz w:val="22"/>
                <w:szCs w:val="22"/>
                <w:lang w:eastAsia="zh-CN"/>
              </w:rPr>
              <w:t>事</w:t>
            </w:r>
            <w:r>
              <w:rPr>
                <w:color w:val="000000"/>
                <w:spacing w:val="0"/>
                <w:w w:val="100"/>
                <w:position w:val="0"/>
                <w:sz w:val="22"/>
                <w:szCs w:val="22"/>
              </w:rPr>
              <w:t>、</w:t>
            </w:r>
            <w:r>
              <w:rPr>
                <w:rFonts w:hint="eastAsia"/>
                <w:color w:val="000000"/>
                <w:spacing w:val="0"/>
                <w:w w:val="100"/>
                <w:position w:val="0"/>
                <w:sz w:val="22"/>
                <w:szCs w:val="22"/>
                <w:lang w:eastAsia="zh-CN"/>
              </w:rPr>
              <w:t>高</w:t>
            </w:r>
            <w:r>
              <w:rPr>
                <w:color w:val="000000"/>
                <w:spacing w:val="0"/>
                <w:w w:val="100"/>
                <w:position w:val="0"/>
                <w:sz w:val="22"/>
                <w:szCs w:val="22"/>
              </w:rPr>
              <w:t>级管理人员应当具备以下条件：</w:t>
            </w:r>
          </w:p>
          <w:p>
            <w:pPr>
              <w:pStyle w:val="21"/>
              <w:keepNext w:val="0"/>
              <w:keepLines w:val="0"/>
              <w:widowControl w:val="0"/>
              <w:shd w:val="clear" w:color="auto" w:fill="auto"/>
              <w:tabs>
                <w:tab w:val="left" w:pos="1215"/>
              </w:tabs>
              <w:bidi w:val="0"/>
              <w:spacing w:before="0" w:after="0" w:line="317" w:lineRule="exact"/>
              <w:ind w:left="0" w:right="0" w:firstLine="62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具有完全民事行为能力；</w:t>
            </w:r>
          </w:p>
          <w:p>
            <w:pPr>
              <w:pStyle w:val="21"/>
              <w:keepNext w:val="0"/>
              <w:keepLines w:val="0"/>
              <w:widowControl w:val="0"/>
              <w:shd w:val="clear" w:color="auto" w:fill="auto"/>
              <w:tabs>
                <w:tab w:val="left" w:pos="1206"/>
              </w:tabs>
              <w:bidi w:val="0"/>
              <w:spacing w:before="0" w:after="0" w:line="317" w:lineRule="exact"/>
              <w:ind w:left="0" w:right="0" w:firstLine="62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遵纪守法，诚实守</w:t>
            </w:r>
            <w:r>
              <w:rPr>
                <w:rFonts w:hint="eastAsia"/>
                <w:color w:val="000000"/>
                <w:spacing w:val="0"/>
                <w:w w:val="100"/>
                <w:position w:val="0"/>
                <w:sz w:val="22"/>
                <w:szCs w:val="22"/>
                <w:lang w:eastAsia="zh-CN"/>
              </w:rPr>
              <w:t>信</w:t>
            </w:r>
            <w:r>
              <w:rPr>
                <w:color w:val="000000"/>
                <w:spacing w:val="0"/>
                <w:w w:val="100"/>
                <w:position w:val="0"/>
                <w:sz w:val="22"/>
                <w:szCs w:val="22"/>
              </w:rPr>
              <w:t>，勤勉尽职，具有良好的职业操守、品行和声誉；</w:t>
            </w:r>
          </w:p>
          <w:p>
            <w:pPr>
              <w:pStyle w:val="21"/>
              <w:keepNext w:val="0"/>
              <w:keepLines w:val="0"/>
              <w:widowControl w:val="0"/>
              <w:shd w:val="clear" w:color="auto" w:fill="auto"/>
              <w:tabs>
                <w:tab w:val="left" w:pos="1215"/>
              </w:tabs>
              <w:bidi w:val="0"/>
              <w:spacing w:before="0" w:after="0" w:line="317" w:lineRule="exact"/>
              <w:ind w:left="0" w:right="0" w:firstLine="62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熟悉经济、金融、担保的法律法规，具有良好的合规意识和审慎经营意识；</w:t>
            </w:r>
          </w:p>
          <w:p>
            <w:pPr>
              <w:pStyle w:val="21"/>
              <w:keepNext w:val="0"/>
              <w:keepLines w:val="0"/>
              <w:widowControl w:val="0"/>
              <w:shd w:val="clear" w:color="auto" w:fill="auto"/>
              <w:tabs>
                <w:tab w:val="left" w:pos="1215"/>
              </w:tabs>
              <w:bidi w:val="0"/>
              <w:spacing w:before="0" w:after="0" w:line="240" w:lineRule="auto"/>
              <w:ind w:left="0" w:right="0" w:firstLine="62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具备与拟任职务相适应的知识、经验和能力。</w:t>
            </w:r>
          </w:p>
          <w:p>
            <w:pPr>
              <w:pStyle w:val="21"/>
              <w:keepNext w:val="0"/>
              <w:keepLines w:val="0"/>
              <w:widowControl w:val="0"/>
              <w:shd w:val="clear" w:color="auto" w:fill="auto"/>
              <w:bidi w:val="0"/>
              <w:spacing w:before="0" w:after="0" w:line="326" w:lineRule="exact"/>
              <w:ind w:left="0" w:right="0" w:firstLine="560"/>
              <w:jc w:val="left"/>
              <w:rPr>
                <w:sz w:val="22"/>
                <w:szCs w:val="22"/>
              </w:rPr>
            </w:pPr>
            <w:r>
              <w:rPr>
                <w:color w:val="000000"/>
                <w:spacing w:val="0"/>
                <w:w w:val="100"/>
                <w:position w:val="0"/>
                <w:sz w:val="22"/>
                <w:szCs w:val="22"/>
              </w:rPr>
              <w:t xml:space="preserve">笫六条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下列人员不得担任融资性担保公司董事、监事、高级管理人员：</w:t>
            </w:r>
          </w:p>
          <w:p>
            <w:pPr>
              <w:pStyle w:val="21"/>
              <w:keepNext w:val="0"/>
              <w:keepLines w:val="0"/>
              <w:widowControl w:val="0"/>
              <w:shd w:val="clear" w:color="auto" w:fill="auto"/>
              <w:bidi w:val="0"/>
              <w:spacing w:before="0" w:after="0" w:line="326" w:lineRule="exact"/>
              <w:ind w:left="0" w:right="0" w:firstLine="620"/>
              <w:jc w:val="left"/>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有故意或重大过失犯罪记录的；</w:t>
            </w:r>
          </w:p>
          <w:p>
            <w:pPr>
              <w:pStyle w:val="21"/>
              <w:keepNext w:val="0"/>
              <w:keepLines w:val="0"/>
              <w:widowControl w:val="0"/>
              <w:shd w:val="clear" w:color="auto" w:fill="auto"/>
              <w:bidi w:val="0"/>
              <w:spacing w:before="0" w:after="0" w:line="326" w:lineRule="exact"/>
              <w:ind w:left="0" w:right="0" w:firstLine="620"/>
              <w:jc w:val="left"/>
              <w:rPr>
                <w:sz w:val="22"/>
                <w:szCs w:val="22"/>
              </w:rPr>
            </w:pPr>
            <w:r>
              <w:rPr>
                <w:color w:val="000000"/>
                <w:spacing w:val="0"/>
                <w:w w:val="100"/>
                <w:position w:val="0"/>
                <w:sz w:val="22"/>
                <w:szCs w:val="22"/>
              </w:rPr>
              <w:t>（二）因违反职业操守或者工作严重失职给所任职的机构造成重大损失或者恶劣影响的；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95"/>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94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tabs>
                <w:tab w:val="left" w:pos="1171"/>
              </w:tabs>
              <w:bidi w:val="0"/>
              <w:spacing w:before="0" w:after="0" w:line="323"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最近五年担任因违法经营而被撤销、接管、合并、宣告破产或者吊销营业执照的机构的董事、监事、高级管理人员，并负有个人贵任的；</w:t>
            </w:r>
          </w:p>
          <w:p>
            <w:pPr>
              <w:pStyle w:val="21"/>
              <w:keepNext w:val="0"/>
              <w:keepLines w:val="0"/>
              <w:widowControl w:val="0"/>
              <w:shd w:val="clear" w:color="auto" w:fill="auto"/>
              <w:tabs>
                <w:tab w:val="left" w:pos="1190"/>
              </w:tabs>
              <w:bidi w:val="0"/>
              <w:spacing w:before="0" w:after="0" w:line="323"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曾在履行工作职责时有提供虚假信息等违反诚信原则行为，或指使、参与所任职机构对</w:t>
            </w:r>
            <w:r>
              <w:rPr>
                <w:rFonts w:hint="eastAsia"/>
                <w:color w:val="000000"/>
                <w:spacing w:val="0"/>
                <w:w w:val="100"/>
                <w:position w:val="0"/>
                <w:sz w:val="22"/>
                <w:szCs w:val="22"/>
                <w:lang w:eastAsia="zh-CN"/>
              </w:rPr>
              <w:t>抗</w:t>
            </w:r>
            <w:r>
              <w:rPr>
                <w:color w:val="000000"/>
                <w:spacing w:val="0"/>
                <w:w w:val="100"/>
                <w:position w:val="0"/>
                <w:sz w:val="22"/>
                <w:szCs w:val="22"/>
              </w:rPr>
              <w:t>依法监管或案件査处，情节严重的；</w:t>
            </w:r>
          </w:p>
          <w:p>
            <w:pPr>
              <w:pStyle w:val="21"/>
              <w:keepNext w:val="0"/>
              <w:keepLines w:val="0"/>
              <w:widowControl w:val="0"/>
              <w:shd w:val="clear" w:color="auto" w:fill="auto"/>
              <w:tabs>
                <w:tab w:val="left" w:pos="1171"/>
              </w:tabs>
              <w:bidi w:val="0"/>
              <w:spacing w:before="0" w:after="0" w:line="323"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被取消董事、监事、高级管理人员任职资格或禁止从事担保或金融行业工作的年限未满的；</w:t>
            </w:r>
          </w:p>
          <w:p>
            <w:pPr>
              <w:pStyle w:val="21"/>
              <w:keepNext w:val="0"/>
              <w:keepLines w:val="0"/>
              <w:widowControl w:val="0"/>
              <w:shd w:val="clear" w:color="auto" w:fill="auto"/>
              <w:tabs>
                <w:tab w:val="left" w:pos="1152"/>
              </w:tabs>
              <w:bidi w:val="0"/>
              <w:spacing w:before="0" w:after="0" w:line="336"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提交虚假申请材料或明知不具备本办法规定的任职资格条件，釆用欺骗、贿赂等不正当手段获得任职资格核准的；</w:t>
            </w:r>
          </w:p>
          <w:p>
            <w:pPr>
              <w:pStyle w:val="21"/>
              <w:keepNext w:val="0"/>
              <w:keepLines w:val="0"/>
              <w:widowControl w:val="0"/>
              <w:shd w:val="clear" w:color="auto" w:fill="auto"/>
              <w:tabs>
                <w:tab w:val="left" w:pos="1275"/>
              </w:tabs>
              <w:bidi w:val="0"/>
              <w:spacing w:before="0" w:after="0" w:line="322" w:lineRule="exact"/>
              <w:ind w:left="0" w:right="0" w:firstLine="680"/>
              <w:jc w:val="left"/>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个人或配偶有数额较大的到期未偿还债务的；</w:t>
            </w:r>
          </w:p>
          <w:p>
            <w:pPr>
              <w:pStyle w:val="21"/>
              <w:keepNext w:val="0"/>
              <w:keepLines w:val="0"/>
              <w:widowControl w:val="0"/>
              <w:shd w:val="clear" w:color="auto" w:fill="auto"/>
              <w:bidi w:val="0"/>
              <w:spacing w:before="0" w:after="0" w:line="322" w:lineRule="exact"/>
              <w:ind w:left="0" w:right="0" w:firstLine="680"/>
              <w:jc w:val="left"/>
              <w:rPr>
                <w:sz w:val="22"/>
                <w:szCs w:val="22"/>
              </w:rPr>
            </w:pP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八</w:t>
            </w: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法律、法规规定的其他情形。</w:t>
            </w:r>
          </w:p>
          <w:p>
            <w:pPr>
              <w:pStyle w:val="21"/>
              <w:keepNext w:val="0"/>
              <w:keepLines w:val="0"/>
              <w:widowControl w:val="0"/>
              <w:numPr>
                <w:ilvl w:val="0"/>
                <w:numId w:val="20"/>
              </w:numPr>
              <w:shd w:val="clear" w:color="auto" w:fill="auto"/>
              <w:tabs>
                <w:tab w:val="left" w:pos="867"/>
              </w:tabs>
              <w:bidi w:val="0"/>
              <w:spacing w:before="0" w:after="0" w:line="240" w:lineRule="auto"/>
              <w:ind w:left="0" w:right="0" w:firstLine="560"/>
              <w:jc w:val="left"/>
              <w:rPr>
                <w:sz w:val="22"/>
                <w:szCs w:val="22"/>
              </w:rPr>
            </w:pPr>
            <w:r>
              <w:rPr>
                <w:color w:val="000000"/>
                <w:spacing w:val="0"/>
                <w:w w:val="100"/>
                <w:position w:val="0"/>
                <w:sz w:val="22"/>
                <w:szCs w:val="22"/>
              </w:rPr>
              <w:t>《证券投资基金行业高级管理人员任职管理办法》</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笫四条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高级管理人员应当遵守法律、行政法规和中国证监会的规定，遵守公司章程和行业规范，恪守诚信，审慎勤勉，忠实尽责，维护基金份额持有人的合法权益。</w:t>
            </w:r>
          </w:p>
          <w:p>
            <w:pPr>
              <w:pStyle w:val="21"/>
              <w:keepNext w:val="0"/>
              <w:keepLines w:val="0"/>
              <w:widowControl w:val="0"/>
              <w:shd w:val="clear" w:color="auto" w:fill="auto"/>
              <w:bidi w:val="0"/>
              <w:spacing w:before="0" w:after="0" w:line="322" w:lineRule="exact"/>
              <w:ind w:left="0" w:right="0" w:firstLine="560"/>
              <w:jc w:val="left"/>
              <w:rPr>
                <w:sz w:val="22"/>
                <w:szCs w:val="22"/>
              </w:rPr>
            </w:pPr>
            <w:r>
              <w:rPr>
                <w:color w:val="000000"/>
                <w:spacing w:val="0"/>
                <w:w w:val="100"/>
                <w:position w:val="0"/>
                <w:sz w:val="22"/>
                <w:szCs w:val="22"/>
              </w:rPr>
              <w:t>第六条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w:t>
            </w:r>
            <w:r>
              <w:rPr>
                <w:rFonts w:hint="eastAsia"/>
                <w:color w:val="000000"/>
                <w:spacing w:val="0"/>
                <w:w w:val="100"/>
                <w:position w:val="0"/>
                <w:sz w:val="22"/>
                <w:szCs w:val="22"/>
                <w:lang w:eastAsia="zh-CN"/>
              </w:rPr>
              <w:t>请高</w:t>
            </w:r>
            <w:r>
              <w:rPr>
                <w:color w:val="000000"/>
                <w:spacing w:val="0"/>
                <w:w w:val="100"/>
                <w:position w:val="0"/>
                <w:sz w:val="22"/>
                <w:szCs w:val="22"/>
              </w:rPr>
              <w:t>级管理人员任职资格，应当具备下列条件：</w:t>
            </w:r>
          </w:p>
          <w:p>
            <w:pPr>
              <w:pStyle w:val="21"/>
              <w:keepNext w:val="0"/>
              <w:keepLines w:val="0"/>
              <w:widowControl w:val="0"/>
              <w:shd w:val="clear" w:color="auto" w:fill="auto"/>
              <w:bidi w:val="0"/>
              <w:spacing w:before="0" w:after="0" w:line="322" w:lineRule="exact"/>
              <w:ind w:left="0" w:right="0" w:firstLine="680"/>
              <w:jc w:val="both"/>
              <w:rPr>
                <w:sz w:val="22"/>
                <w:szCs w:val="22"/>
              </w:rPr>
            </w:pPr>
            <w:r>
              <w:rPr>
                <w:color w:val="000000"/>
                <w:spacing w:val="0"/>
                <w:w w:val="100"/>
                <w:position w:val="0"/>
                <w:sz w:val="22"/>
                <w:szCs w:val="22"/>
              </w:rPr>
              <w:t>（四）没有《公司法》、《证券投资基金法》等法律、行政法规规定的不得担任公司董事、监事、经理和基金从业人员的</w:t>
            </w:r>
            <w:r>
              <w:rPr>
                <w:rFonts w:hint="eastAsia"/>
                <w:color w:val="000000"/>
                <w:spacing w:val="0"/>
                <w:w w:val="100"/>
                <w:position w:val="0"/>
                <w:sz w:val="22"/>
                <w:szCs w:val="22"/>
                <w:lang w:eastAsia="zh-CN"/>
              </w:rPr>
              <w:t>情</w:t>
            </w:r>
            <w:r>
              <w:rPr>
                <w:color w:val="000000"/>
                <w:spacing w:val="0"/>
                <w:w w:val="100"/>
                <w:position w:val="0"/>
                <w:sz w:val="22"/>
                <w:szCs w:val="22"/>
              </w:rPr>
              <w:t>形。</w:t>
            </w:r>
          </w:p>
          <w:p>
            <w:pPr>
              <w:pStyle w:val="21"/>
              <w:keepNext w:val="0"/>
              <w:keepLines w:val="0"/>
              <w:widowControl w:val="0"/>
              <w:numPr>
                <w:ilvl w:val="0"/>
                <w:numId w:val="20"/>
              </w:numPr>
              <w:shd w:val="clear" w:color="auto" w:fill="auto"/>
              <w:tabs>
                <w:tab w:val="left" w:pos="867"/>
              </w:tabs>
              <w:bidi w:val="0"/>
              <w:spacing w:before="0" w:after="0" w:line="206" w:lineRule="auto"/>
              <w:ind w:left="0" w:right="0" w:firstLine="560"/>
              <w:jc w:val="left"/>
              <w:rPr>
                <w:sz w:val="22"/>
                <w:szCs w:val="22"/>
              </w:rPr>
            </w:pPr>
            <w:r>
              <w:rPr>
                <w:color w:val="000000"/>
                <w:spacing w:val="0"/>
                <w:w w:val="100"/>
                <w:position w:val="0"/>
                <w:sz w:val="22"/>
                <w:szCs w:val="22"/>
              </w:rPr>
              <w:t>《期货公司</w:t>
            </w:r>
            <w:r>
              <w:rPr>
                <w:rFonts w:hint="eastAsia"/>
                <w:color w:val="000000"/>
                <w:spacing w:val="0"/>
                <w:w w:val="100"/>
                <w:position w:val="0"/>
                <w:sz w:val="22"/>
                <w:szCs w:val="22"/>
                <w:lang w:eastAsia="zh-CN"/>
              </w:rPr>
              <w:t>董</w:t>
            </w:r>
            <w:r>
              <w:rPr>
                <w:color w:val="000000"/>
                <w:spacing w:val="0"/>
                <w:w w:val="100"/>
                <w:position w:val="0"/>
                <w:sz w:val="22"/>
                <w:szCs w:val="22"/>
              </w:rPr>
              <w:t>事、监</w:t>
            </w:r>
            <w:r>
              <w:rPr>
                <w:rFonts w:hint="eastAsia"/>
                <w:color w:val="000000"/>
                <w:spacing w:val="0"/>
                <w:w w:val="100"/>
                <w:position w:val="0"/>
                <w:sz w:val="22"/>
                <w:szCs w:val="22"/>
                <w:lang w:eastAsia="zh-CN"/>
              </w:rPr>
              <w:t>事和</w:t>
            </w:r>
            <w:r>
              <w:rPr>
                <w:color w:val="000000"/>
                <w:spacing w:val="0"/>
                <w:w w:val="100"/>
                <w:position w:val="0"/>
                <w:sz w:val="22"/>
                <w:szCs w:val="22"/>
              </w:rPr>
              <w:t>高级管理人员任职资格管理办法》</w:t>
            </w:r>
          </w:p>
          <w:p>
            <w:pPr>
              <w:pStyle w:val="21"/>
              <w:keepNext w:val="0"/>
              <w:keepLines w:val="0"/>
              <w:widowControl w:val="0"/>
              <w:shd w:val="clear" w:color="auto" w:fill="auto"/>
              <w:bidi w:val="0"/>
              <w:spacing w:before="0" w:after="0" w:line="307" w:lineRule="exact"/>
              <w:ind w:left="0" w:right="0" w:firstLine="560"/>
              <w:jc w:val="both"/>
              <w:rPr>
                <w:sz w:val="22"/>
                <w:szCs w:val="22"/>
              </w:rPr>
            </w:pPr>
            <w:r>
              <w:rPr>
                <w:color w:val="000000"/>
                <w:spacing w:val="0"/>
                <w:w w:val="100"/>
                <w:position w:val="0"/>
                <w:sz w:val="22"/>
                <w:szCs w:val="22"/>
              </w:rPr>
              <w:t>第六条 申</w:t>
            </w:r>
            <w:r>
              <w:rPr>
                <w:rFonts w:hint="eastAsia"/>
                <w:color w:val="000000"/>
                <w:spacing w:val="0"/>
                <w:w w:val="100"/>
                <w:position w:val="0"/>
                <w:sz w:val="22"/>
                <w:szCs w:val="22"/>
                <w:lang w:eastAsia="zh-CN"/>
              </w:rPr>
              <w:t>请</w:t>
            </w:r>
            <w:r>
              <w:rPr>
                <w:color w:val="000000"/>
                <w:spacing w:val="0"/>
                <w:w w:val="100"/>
                <w:position w:val="0"/>
                <w:sz w:val="22"/>
                <w:szCs w:val="22"/>
              </w:rPr>
              <w:t>期货公司董事、监事和</w:t>
            </w:r>
            <w:r>
              <w:rPr>
                <w:rFonts w:hint="eastAsia"/>
                <w:color w:val="000000"/>
                <w:spacing w:val="0"/>
                <w:w w:val="100"/>
                <w:position w:val="0"/>
                <w:sz w:val="22"/>
                <w:szCs w:val="22"/>
                <w:lang w:eastAsia="zh-CN"/>
              </w:rPr>
              <w:t>高</w:t>
            </w:r>
            <w:r>
              <w:rPr>
                <w:color w:val="000000"/>
                <w:spacing w:val="0"/>
                <w:w w:val="100"/>
                <w:position w:val="0"/>
                <w:sz w:val="22"/>
                <w:szCs w:val="22"/>
              </w:rPr>
              <w:t>级管理人员的任职资格，应当具有诚实守信的品质、良好的职业道</w:t>
            </w:r>
            <w:r>
              <w:rPr>
                <w:rFonts w:hint="eastAsia"/>
                <w:color w:val="000000"/>
                <w:spacing w:val="0"/>
                <w:w w:val="100"/>
                <w:position w:val="0"/>
                <w:sz w:val="22"/>
                <w:szCs w:val="22"/>
                <w:lang w:eastAsia="zh-CN"/>
              </w:rPr>
              <w:t>德</w:t>
            </w:r>
            <w:r>
              <w:rPr>
                <w:color w:val="000000"/>
                <w:spacing w:val="0"/>
                <w:w w:val="100"/>
                <w:position w:val="0"/>
                <w:sz w:val="22"/>
                <w:szCs w:val="22"/>
              </w:rPr>
              <w:t>和履行职</w:t>
            </w:r>
            <w:r>
              <w:rPr>
                <w:rFonts w:hint="eastAsia"/>
                <w:color w:val="000000"/>
                <w:spacing w:val="0"/>
                <w:w w:val="100"/>
                <w:position w:val="0"/>
                <w:sz w:val="22"/>
                <w:szCs w:val="22"/>
                <w:lang w:eastAsia="zh-CN"/>
              </w:rPr>
              <w:t>责</w:t>
            </w:r>
            <w:r>
              <w:rPr>
                <w:color w:val="000000"/>
                <w:spacing w:val="0"/>
                <w:w w:val="100"/>
                <w:position w:val="0"/>
                <w:sz w:val="22"/>
                <w:szCs w:val="22"/>
              </w:rPr>
              <w:t>所必需的经营管理能力。</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0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7" w:lineRule="exact"/>
              <w:ind w:left="0" w:right="0" w:firstLine="56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1.</w:t>
            </w:r>
            <w:r>
              <w:rPr>
                <w:color w:val="000000"/>
                <w:spacing w:val="0"/>
                <w:w w:val="100"/>
                <w:position w:val="0"/>
                <w:sz w:val="22"/>
                <w:szCs w:val="22"/>
              </w:rPr>
              <w:t>《中华人民共和国公务员法》</w:t>
            </w:r>
          </w:p>
          <w:p>
            <w:pPr>
              <w:pStyle w:val="21"/>
              <w:keepNext w:val="0"/>
              <w:keepLines w:val="0"/>
              <w:widowControl w:val="0"/>
              <w:shd w:val="clear" w:color="auto" w:fill="auto"/>
              <w:bidi w:val="0"/>
              <w:spacing w:before="0" w:after="0" w:line="317" w:lineRule="exact"/>
              <w:ind w:left="560" w:right="0" w:firstLine="0"/>
              <w:jc w:val="left"/>
              <w:rPr>
                <w:color w:val="000000"/>
                <w:spacing w:val="0"/>
                <w:w w:val="100"/>
                <w:position w:val="0"/>
                <w:sz w:val="22"/>
                <w:szCs w:val="22"/>
              </w:rPr>
            </w:pPr>
            <w:r>
              <w:rPr>
                <w:color w:val="000000"/>
                <w:spacing w:val="0"/>
                <w:w w:val="100"/>
                <w:position w:val="0"/>
                <w:sz w:val="22"/>
                <w:szCs w:val="22"/>
              </w:rPr>
              <w:t>第七条 公务员的任用，坚持任人唯贤、</w:t>
            </w:r>
            <w:r>
              <w:rPr>
                <w:rFonts w:hint="eastAsia"/>
                <w:color w:val="000000"/>
                <w:spacing w:val="0"/>
                <w:w w:val="100"/>
                <w:position w:val="0"/>
                <w:sz w:val="22"/>
                <w:szCs w:val="22"/>
                <w:lang w:eastAsia="zh-CN"/>
              </w:rPr>
              <w:t>德</w:t>
            </w:r>
            <w:r>
              <w:rPr>
                <w:color w:val="000000"/>
                <w:spacing w:val="0"/>
                <w:w w:val="100"/>
                <w:position w:val="0"/>
                <w:sz w:val="22"/>
                <w:szCs w:val="22"/>
              </w:rPr>
              <w:t>才兼备的原则，注重工作实</w:t>
            </w:r>
            <w:r>
              <w:rPr>
                <w:rFonts w:hint="eastAsia"/>
                <w:color w:val="000000"/>
                <w:spacing w:val="0"/>
                <w:w w:val="100"/>
                <w:position w:val="0"/>
                <w:sz w:val="22"/>
                <w:szCs w:val="22"/>
                <w:lang w:eastAsia="zh-CN"/>
              </w:rPr>
              <w:t>绩</w:t>
            </w:r>
            <w:r>
              <w:rPr>
                <w:color w:val="000000"/>
                <w:spacing w:val="0"/>
                <w:w w:val="100"/>
                <w:position w:val="0"/>
                <w:sz w:val="22"/>
                <w:szCs w:val="22"/>
              </w:rPr>
              <w:t xml:space="preserve"> </w:t>
            </w:r>
          </w:p>
          <w:p>
            <w:pPr>
              <w:pStyle w:val="21"/>
              <w:keepNext w:val="0"/>
              <w:keepLines w:val="0"/>
              <w:widowControl w:val="0"/>
              <w:shd w:val="clear" w:color="auto" w:fill="auto"/>
              <w:bidi w:val="0"/>
              <w:spacing w:before="0" w:after="0" w:line="317" w:lineRule="exact"/>
              <w:ind w:left="560" w:right="0" w:firstLine="0"/>
              <w:jc w:val="left"/>
              <w:rPr>
                <w:sz w:val="22"/>
                <w:szCs w:val="22"/>
              </w:rPr>
            </w:pPr>
            <w:r>
              <w:rPr>
                <w:rFonts w:hint="eastAsia"/>
                <w:color w:val="000000"/>
                <w:spacing w:val="0"/>
                <w:w w:val="100"/>
                <w:position w:val="0"/>
                <w:sz w:val="22"/>
                <w:szCs w:val="22"/>
                <w:lang w:eastAsia="zh-CN"/>
              </w:rPr>
              <w:t>第</w:t>
            </w:r>
            <w:r>
              <w:rPr>
                <w:color w:val="000000"/>
                <w:spacing w:val="0"/>
                <w:w w:val="100"/>
                <w:position w:val="0"/>
                <w:sz w:val="22"/>
                <w:szCs w:val="22"/>
              </w:rPr>
              <w:t>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公务员应当履行下列义务：</w:t>
            </w:r>
          </w:p>
          <w:p>
            <w:pPr>
              <w:pStyle w:val="21"/>
              <w:keepNext w:val="0"/>
              <w:keepLines w:val="0"/>
              <w:widowControl w:val="0"/>
              <w:shd w:val="clear" w:color="auto" w:fill="auto"/>
              <w:tabs>
                <w:tab w:val="left" w:pos="1266"/>
              </w:tabs>
              <w:bidi w:val="0"/>
              <w:spacing w:before="0" w:after="0" w:line="317" w:lineRule="exact"/>
              <w:ind w:left="0" w:right="0" w:firstLine="68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模范遵守宪法和法律；</w:t>
            </w:r>
          </w:p>
          <w:p>
            <w:pPr>
              <w:pStyle w:val="21"/>
              <w:keepNext w:val="0"/>
              <w:keepLines w:val="0"/>
              <w:widowControl w:val="0"/>
              <w:shd w:val="clear" w:color="auto" w:fill="auto"/>
              <w:tabs>
                <w:tab w:val="left" w:pos="1285"/>
              </w:tabs>
              <w:bidi w:val="0"/>
              <w:spacing w:before="0" w:after="0" w:line="317" w:lineRule="exact"/>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按照规定的权限和程序认真履行职</w:t>
            </w:r>
            <w:r>
              <w:rPr>
                <w:rFonts w:hint="eastAsia"/>
                <w:color w:val="000000"/>
                <w:spacing w:val="0"/>
                <w:w w:val="100"/>
                <w:position w:val="0"/>
                <w:sz w:val="22"/>
                <w:szCs w:val="22"/>
                <w:lang w:eastAsia="zh-CN"/>
              </w:rPr>
              <w:t>责</w:t>
            </w:r>
            <w:r>
              <w:rPr>
                <w:color w:val="000000"/>
                <w:spacing w:val="0"/>
                <w:w w:val="100"/>
                <w:position w:val="0"/>
                <w:sz w:val="22"/>
                <w:szCs w:val="22"/>
              </w:rPr>
              <w:t>，努力提</w:t>
            </w:r>
            <w:r>
              <w:rPr>
                <w:rFonts w:hint="eastAsia"/>
                <w:color w:val="000000"/>
                <w:spacing w:val="0"/>
                <w:w w:val="100"/>
                <w:position w:val="0"/>
                <w:sz w:val="22"/>
                <w:szCs w:val="22"/>
                <w:lang w:eastAsia="zh-CN"/>
              </w:rPr>
              <w:t>高</w:t>
            </w:r>
            <w:r>
              <w:rPr>
                <w:color w:val="000000"/>
                <w:spacing w:val="0"/>
                <w:w w:val="100"/>
                <w:position w:val="0"/>
                <w:sz w:val="22"/>
                <w:szCs w:val="22"/>
              </w:rPr>
              <w:t>工作效率；</w:t>
            </w:r>
          </w:p>
          <w:p>
            <w:pPr>
              <w:pStyle w:val="21"/>
              <w:keepNext w:val="0"/>
              <w:keepLines w:val="0"/>
              <w:widowControl w:val="0"/>
              <w:shd w:val="clear" w:color="auto" w:fill="auto"/>
              <w:tabs>
                <w:tab w:val="left" w:pos="1275"/>
              </w:tabs>
              <w:bidi w:val="0"/>
              <w:spacing w:before="0" w:after="0" w:line="317"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全心全意为人民服务，接受人民监督；</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86"/>
        <w:gridCol w:w="1891"/>
      </w:tblGrid>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845" w:hRule="exact"/>
          <w:jc w:val="center"/>
        </w:trPr>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220"/>
              <w:jc w:val="both"/>
              <w:rPr>
                <w:sz w:val="22"/>
                <w:szCs w:val="22"/>
              </w:rPr>
            </w:pPr>
            <w:r>
              <w:rPr>
                <w:color w:val="000000"/>
                <w:spacing w:val="0"/>
                <w:w w:val="100"/>
                <w:position w:val="0"/>
                <w:sz w:val="22"/>
                <w:szCs w:val="22"/>
              </w:rPr>
              <w:t>（十八）招录</w:t>
            </w:r>
            <w:r>
              <w:rPr>
                <w:rFonts w:hint="eastAsia"/>
                <w:color w:val="000000"/>
                <w:spacing w:val="0"/>
                <w:w w:val="100"/>
                <w:position w:val="0"/>
                <w:sz w:val="22"/>
                <w:szCs w:val="22"/>
                <w:lang w:eastAsia="zh-CN"/>
              </w:rPr>
              <w:t>（聘）</w:t>
            </w:r>
            <w:r>
              <w:rPr>
                <w:color w:val="000000"/>
                <w:spacing w:val="0"/>
                <w:w w:val="100"/>
                <w:position w:val="0"/>
                <w:sz w:val="22"/>
                <w:szCs w:val="22"/>
              </w:rPr>
              <w:t>为公务员或事业单位工作人员参考</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维护国家的安全、荣誉和利益；</w:t>
            </w:r>
          </w:p>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忠于职守，勤勉尽责，服从和执行上级依法作出的决定和命令；</w:t>
            </w:r>
          </w:p>
          <w:p>
            <w:pPr>
              <w:pStyle w:val="21"/>
              <w:keepNext w:val="0"/>
              <w:keepLines w:val="0"/>
              <w:widowControl w:val="0"/>
              <w:shd w:val="clear" w:color="auto" w:fill="auto"/>
              <w:tabs>
                <w:tab w:val="left" w:pos="1266"/>
              </w:tabs>
              <w:bidi w:val="0"/>
              <w:spacing w:before="0" w:after="40" w:line="240" w:lineRule="auto"/>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保守国家秘密和工作秘密；</w:t>
            </w:r>
          </w:p>
          <w:p>
            <w:pPr>
              <w:pStyle w:val="21"/>
              <w:keepNext w:val="0"/>
              <w:keepLines w:val="0"/>
              <w:widowControl w:val="0"/>
              <w:shd w:val="clear" w:color="auto" w:fill="auto"/>
              <w:tabs>
                <w:tab w:val="left" w:pos="1266"/>
              </w:tabs>
              <w:bidi w:val="0"/>
              <w:spacing w:before="0" w:after="40" w:line="240" w:lineRule="auto"/>
              <w:ind w:left="0" w:right="0" w:firstLine="68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遵守纪律，恪守职业道徳，模范遵守社会公德；</w:t>
            </w:r>
          </w:p>
          <w:p>
            <w:pPr>
              <w:pStyle w:val="21"/>
              <w:keepNext w:val="0"/>
              <w:keepLines w:val="0"/>
              <w:widowControl w:val="0"/>
              <w:shd w:val="clear" w:color="auto" w:fill="auto"/>
              <w:tabs>
                <w:tab w:val="left" w:pos="1266"/>
              </w:tabs>
              <w:bidi w:val="0"/>
              <w:spacing w:before="0" w:after="40" w:line="240" w:lineRule="auto"/>
              <w:ind w:left="0" w:right="0" w:firstLine="680"/>
              <w:jc w:val="both"/>
              <w:rPr>
                <w:sz w:val="22"/>
                <w:szCs w:val="22"/>
              </w:rPr>
            </w:pPr>
            <w:r>
              <w:rPr>
                <w:color w:val="000000"/>
                <w:spacing w:val="0"/>
                <w:w w:val="100"/>
                <w:position w:val="0"/>
                <w:sz w:val="22"/>
                <w:szCs w:val="22"/>
              </w:rPr>
              <w:t>（八）</w:t>
            </w:r>
            <w:r>
              <w:rPr>
                <w:color w:val="000000"/>
                <w:spacing w:val="0"/>
                <w:w w:val="100"/>
                <w:position w:val="0"/>
                <w:sz w:val="22"/>
                <w:szCs w:val="22"/>
              </w:rPr>
              <w:tab/>
            </w:r>
            <w:r>
              <w:rPr>
                <w:rFonts w:hint="eastAsia"/>
                <w:color w:val="000000"/>
                <w:spacing w:val="0"/>
                <w:w w:val="100"/>
                <w:position w:val="0"/>
                <w:sz w:val="22"/>
                <w:szCs w:val="22"/>
                <w:lang w:eastAsia="zh-CN"/>
              </w:rPr>
              <w:t>清</w:t>
            </w:r>
            <w:r>
              <w:rPr>
                <w:color w:val="000000"/>
                <w:spacing w:val="0"/>
                <w:w w:val="100"/>
                <w:position w:val="0"/>
                <w:sz w:val="22"/>
                <w:szCs w:val="22"/>
              </w:rPr>
              <w:t>正廉洁，公道正派；</w:t>
            </w:r>
          </w:p>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（九）</w:t>
            </w:r>
            <w:r>
              <w:rPr>
                <w:color w:val="000000"/>
                <w:spacing w:val="0"/>
                <w:w w:val="100"/>
                <w:position w:val="0"/>
                <w:sz w:val="22"/>
                <w:szCs w:val="22"/>
              </w:rPr>
              <w:tab/>
            </w:r>
            <w:r>
              <w:rPr>
                <w:color w:val="000000"/>
                <w:spacing w:val="0"/>
                <w:w w:val="100"/>
                <w:position w:val="0"/>
                <w:sz w:val="22"/>
                <w:szCs w:val="22"/>
              </w:rPr>
              <w:t>法律规定的其他义务。</w:t>
            </w:r>
          </w:p>
          <w:p>
            <w:pPr>
              <w:pStyle w:val="21"/>
              <w:keepNext w:val="0"/>
              <w:keepLines w:val="0"/>
              <w:widowControl w:val="0"/>
              <w:shd w:val="clear" w:color="auto" w:fill="auto"/>
              <w:bidi w:val="0"/>
              <w:spacing w:before="0" w:after="40" w:line="240" w:lineRule="auto"/>
              <w:ind w:left="0" w:right="0" w:firstLine="560"/>
              <w:jc w:val="both"/>
              <w:rPr>
                <w:sz w:val="22"/>
                <w:szCs w:val="22"/>
              </w:rPr>
            </w:pPr>
            <w:r>
              <w:rPr>
                <w:color w:val="000000"/>
                <w:spacing w:val="0"/>
                <w:w w:val="100"/>
                <w:position w:val="0"/>
                <w:sz w:val="22"/>
                <w:szCs w:val="22"/>
              </w:rPr>
              <w:t>第二十四条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下列人员不得录用为公务员：</w:t>
            </w:r>
          </w:p>
          <w:p>
            <w:pPr>
              <w:pStyle w:val="21"/>
              <w:keepNext w:val="0"/>
              <w:keepLines w:val="0"/>
              <w:widowControl w:val="0"/>
              <w:numPr>
                <w:ilvl w:val="0"/>
                <w:numId w:val="21"/>
              </w:numPr>
              <w:shd w:val="clear" w:color="auto" w:fill="auto"/>
              <w:bidi w:val="0"/>
              <w:spacing w:before="0" w:after="40" w:line="240" w:lineRule="auto"/>
              <w:ind w:left="0" w:right="0" w:firstLine="680"/>
              <w:jc w:val="both"/>
              <w:rPr>
                <w:sz w:val="22"/>
                <w:szCs w:val="22"/>
              </w:rPr>
            </w:pPr>
            <w:r>
              <w:rPr>
                <w:color w:val="000000"/>
                <w:spacing w:val="0"/>
                <w:w w:val="100"/>
                <w:position w:val="0"/>
                <w:sz w:val="22"/>
                <w:szCs w:val="22"/>
              </w:rPr>
              <w:t>曾因犯罪受过刑事处罚的；</w:t>
            </w:r>
          </w:p>
          <w:p>
            <w:pPr>
              <w:pStyle w:val="21"/>
              <w:keepNext w:val="0"/>
              <w:keepLines w:val="0"/>
              <w:widowControl w:val="0"/>
              <w:shd w:val="clear" w:color="auto" w:fill="auto"/>
              <w:tabs>
                <w:tab w:val="left" w:pos="1294"/>
              </w:tabs>
              <w:bidi w:val="0"/>
              <w:spacing w:before="0" w:after="40" w:line="240" w:lineRule="auto"/>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曾被开除公职的；</w:t>
            </w:r>
          </w:p>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有法律规定不得录用为公务员的其他情形的。</w:t>
            </w:r>
          </w:p>
          <w:p>
            <w:pPr>
              <w:pStyle w:val="21"/>
              <w:keepNext w:val="0"/>
              <w:keepLines w:val="0"/>
              <w:widowControl w:val="0"/>
              <w:shd w:val="clear" w:color="auto" w:fill="auto"/>
              <w:bidi w:val="0"/>
              <w:spacing w:before="0" w:after="40" w:line="221" w:lineRule="auto"/>
              <w:ind w:left="0" w:right="0" w:firstLine="56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2.</w:t>
            </w:r>
            <w:r>
              <w:rPr>
                <w:color w:val="000000"/>
                <w:spacing w:val="0"/>
                <w:w w:val="100"/>
                <w:position w:val="0"/>
                <w:sz w:val="22"/>
                <w:szCs w:val="22"/>
              </w:rPr>
              <w:t>《事业单位公开招聘人员暂行规定》</w:t>
            </w:r>
          </w:p>
          <w:p>
            <w:pPr>
              <w:pStyle w:val="21"/>
              <w:keepNext w:val="0"/>
              <w:keepLines w:val="0"/>
              <w:widowControl w:val="0"/>
              <w:shd w:val="clear" w:color="auto" w:fill="auto"/>
              <w:bidi w:val="0"/>
              <w:spacing w:before="0" w:after="40" w:line="240" w:lineRule="auto"/>
              <w:ind w:left="0" w:right="0" w:firstLine="56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应聘人员必须具备下列条件：</w:t>
            </w:r>
          </w:p>
          <w:p>
            <w:pPr>
              <w:pStyle w:val="21"/>
              <w:keepNext w:val="0"/>
              <w:keepLines w:val="0"/>
              <w:widowControl w:val="0"/>
              <w:shd w:val="clear" w:color="auto" w:fill="auto"/>
              <w:tabs>
                <w:tab w:val="left" w:pos="1275"/>
              </w:tabs>
              <w:bidi w:val="0"/>
              <w:spacing w:before="0" w:after="40" w:line="240" w:lineRule="auto"/>
              <w:ind w:left="0" w:right="0" w:firstLine="68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具有中华人民共和国国籍；</w:t>
            </w:r>
          </w:p>
          <w:p>
            <w:pPr>
              <w:pStyle w:val="21"/>
              <w:keepNext w:val="0"/>
              <w:keepLines w:val="0"/>
              <w:widowControl w:val="0"/>
              <w:shd w:val="clear" w:color="auto" w:fill="auto"/>
              <w:tabs>
                <w:tab w:val="left" w:pos="1266"/>
              </w:tabs>
              <w:bidi w:val="0"/>
              <w:spacing w:before="0" w:after="40" w:line="240" w:lineRule="auto"/>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遵守宪法和法律；</w:t>
            </w:r>
          </w:p>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具有良好的品行；</w:t>
            </w:r>
          </w:p>
          <w:p>
            <w:pPr>
              <w:pStyle w:val="21"/>
              <w:keepNext w:val="0"/>
              <w:keepLines w:val="0"/>
              <w:widowControl w:val="0"/>
              <w:shd w:val="clear" w:color="auto" w:fill="auto"/>
              <w:tabs>
                <w:tab w:val="left" w:pos="1294"/>
              </w:tabs>
              <w:bidi w:val="0"/>
              <w:spacing w:before="0" w:after="40" w:line="240" w:lineRule="auto"/>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岗位所需的专业或技能条件；</w:t>
            </w:r>
          </w:p>
          <w:p>
            <w:pPr>
              <w:pStyle w:val="21"/>
              <w:keepNext w:val="0"/>
              <w:keepLines w:val="0"/>
              <w:widowControl w:val="0"/>
              <w:shd w:val="clear" w:color="auto" w:fill="auto"/>
              <w:tabs>
                <w:tab w:val="left" w:pos="1275"/>
              </w:tabs>
              <w:bidi w:val="0"/>
              <w:spacing w:before="0" w:after="40" w:line="240" w:lineRule="auto"/>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适应岗位要求的身体条件；</w:t>
            </w:r>
          </w:p>
          <w:p>
            <w:pPr>
              <w:pStyle w:val="21"/>
              <w:keepNext w:val="0"/>
              <w:keepLines w:val="0"/>
              <w:widowControl w:val="0"/>
              <w:shd w:val="clear" w:color="auto" w:fill="auto"/>
              <w:bidi w:val="0"/>
              <w:spacing w:before="0" w:after="40" w:line="240" w:lineRule="auto"/>
              <w:ind w:left="0" w:right="0" w:firstLine="680"/>
              <w:jc w:val="both"/>
              <w:rPr>
                <w:sz w:val="22"/>
                <w:szCs w:val="22"/>
              </w:rPr>
            </w:pPr>
            <w:r>
              <w:rPr>
                <w:rFonts w:hint="eastAsia"/>
                <w:color w:val="000000"/>
                <w:spacing w:val="0"/>
                <w:w w:val="100"/>
                <w:position w:val="0"/>
                <w:sz w:val="22"/>
                <w:szCs w:val="22"/>
                <w:lang w:eastAsia="zh-CN"/>
              </w:rPr>
              <w:t>（</w:t>
            </w:r>
            <w:r>
              <w:rPr>
                <w:color w:val="000000"/>
                <w:spacing w:val="0"/>
                <w:w w:val="100"/>
                <w:position w:val="0"/>
                <w:sz w:val="22"/>
                <w:szCs w:val="22"/>
              </w:rPr>
              <w:t>六）</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岗位所</w:t>
            </w:r>
            <w:r>
              <w:rPr>
                <w:rFonts w:hint="eastAsia"/>
                <w:color w:val="000000"/>
                <w:spacing w:val="0"/>
                <w:w w:val="100"/>
                <w:position w:val="0"/>
                <w:sz w:val="22"/>
                <w:szCs w:val="22"/>
                <w:lang w:eastAsia="zh-CN"/>
              </w:rPr>
              <w:t>需</w:t>
            </w:r>
            <w:r>
              <w:rPr>
                <w:color w:val="000000"/>
                <w:spacing w:val="0"/>
                <w:w w:val="100"/>
                <w:position w:val="0"/>
                <w:sz w:val="22"/>
                <w:szCs w:val="22"/>
              </w:rPr>
              <w:t>要的其他条件。</w:t>
            </w:r>
          </w:p>
        </w:tc>
        <w:tc>
          <w:tcPr>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280" w:after="0" w:line="307" w:lineRule="exact"/>
              <w:ind w:left="0" w:right="0" w:firstLine="0"/>
              <w:jc w:val="left"/>
              <w:rPr>
                <w:sz w:val="22"/>
                <w:szCs w:val="22"/>
              </w:rPr>
            </w:pPr>
            <w:r>
              <w:rPr>
                <w:color w:val="000000"/>
                <w:spacing w:val="0"/>
                <w:w w:val="100"/>
                <w:position w:val="0"/>
                <w:sz w:val="22"/>
                <w:szCs w:val="22"/>
              </w:rPr>
              <w:t>中组部、人力资源社会保障部、公务员局</w:t>
            </w:r>
          </w:p>
        </w:tc>
      </w:tr>
      <w:tr>
        <w:tblPrEx>
          <w:tblCellMar>
            <w:top w:w="0" w:type="dxa"/>
            <w:left w:w="10" w:type="dxa"/>
            <w:bottom w:w="0" w:type="dxa"/>
            <w:right w:w="10" w:type="dxa"/>
          </w:tblCellMar>
        </w:tblPrEx>
        <w:trPr>
          <w:trHeight w:val="2189"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2" w:lineRule="exact"/>
              <w:ind w:left="0" w:right="0" w:firstLine="560"/>
              <w:jc w:val="both"/>
              <w:rPr>
                <w:rFonts w:hint="eastAsia"/>
                <w:color w:val="000000"/>
                <w:spacing w:val="0"/>
                <w:w w:val="100"/>
                <w:position w:val="0"/>
                <w:sz w:val="22"/>
                <w:szCs w:val="22"/>
                <w:lang w:eastAsia="zh-CN"/>
              </w:rPr>
            </w:pPr>
            <w:r>
              <w:rPr>
                <w:rFonts w:hint="eastAsia"/>
                <w:color w:val="000000"/>
                <w:spacing w:val="0"/>
                <w:w w:val="100"/>
                <w:position w:val="0"/>
                <w:sz w:val="22"/>
                <w:szCs w:val="22"/>
                <w:lang w:val="en-US" w:eastAsia="zh-CN"/>
              </w:rPr>
              <w:t>1.</w:t>
            </w:r>
            <w:r>
              <w:rPr>
                <w:color w:val="000000"/>
                <w:spacing w:val="0"/>
                <w:w w:val="100"/>
                <w:position w:val="0"/>
                <w:sz w:val="22"/>
                <w:szCs w:val="22"/>
              </w:rPr>
              <w:t>《国务院关于促进市场公平竞争维护市场正</w:t>
            </w:r>
            <w:r>
              <w:rPr>
                <w:rFonts w:hint="eastAsia"/>
                <w:color w:val="000000"/>
                <w:spacing w:val="0"/>
                <w:w w:val="100"/>
                <w:position w:val="0"/>
                <w:sz w:val="22"/>
                <w:szCs w:val="22"/>
                <w:lang w:eastAsia="zh-CN"/>
              </w:rPr>
              <w:t>常</w:t>
            </w:r>
            <w:r>
              <w:rPr>
                <w:color w:val="000000"/>
                <w:spacing w:val="0"/>
                <w:w w:val="100"/>
                <w:position w:val="0"/>
                <w:sz w:val="22"/>
                <w:szCs w:val="22"/>
              </w:rPr>
              <w:t>秩序的若干意见》（国发</w:t>
            </w:r>
            <w:r>
              <w:rPr>
                <w:rFonts w:hint="eastAsia"/>
                <w:color w:val="000000"/>
                <w:spacing w:val="0"/>
                <w:w w:val="100"/>
                <w:position w:val="0"/>
                <w:sz w:val="22"/>
                <w:szCs w:val="22"/>
                <w:lang w:val="en-US" w:eastAsia="zh-CN"/>
              </w:rPr>
              <w:t>[</w:t>
            </w:r>
            <w:r>
              <w:rPr>
                <w:rFonts w:hint="eastAsia"/>
                <w:color w:val="000000"/>
                <w:spacing w:val="0"/>
                <w:w w:val="100"/>
                <w:position w:val="0"/>
                <w:sz w:val="22"/>
                <w:szCs w:val="22"/>
                <w:lang w:eastAsia="zh-CN"/>
              </w:rPr>
              <w:t>2014</w:t>
            </w:r>
            <w:r>
              <w:rPr>
                <w:rFonts w:hint="eastAsia"/>
                <w:color w:val="000000"/>
                <w:spacing w:val="0"/>
                <w:w w:val="100"/>
                <w:position w:val="0"/>
                <w:sz w:val="22"/>
                <w:szCs w:val="22"/>
                <w:lang w:val="en-US" w:eastAsia="zh-CN"/>
              </w:rPr>
              <w:t>]</w:t>
            </w:r>
            <w:r>
              <w:rPr>
                <w:rFonts w:hint="eastAsia"/>
                <w:color w:val="000000"/>
                <w:spacing w:val="0"/>
                <w:w w:val="100"/>
                <w:position w:val="0"/>
                <w:sz w:val="22"/>
                <w:szCs w:val="22"/>
                <w:lang w:eastAsia="zh-CN"/>
              </w:rPr>
              <w:t>20号）</w:t>
            </w:r>
          </w:p>
          <w:p>
            <w:pPr>
              <w:pStyle w:val="21"/>
              <w:keepNext w:val="0"/>
              <w:keepLines w:val="0"/>
              <w:widowControl w:val="0"/>
              <w:shd w:val="clear" w:color="auto" w:fill="auto"/>
              <w:bidi w:val="0"/>
              <w:spacing w:before="0" w:after="0" w:line="312" w:lineRule="exact"/>
              <w:ind w:left="0" w:right="0" w:firstLine="56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第四条第（十五）项建立健全守信激励和失信惩戒机制。</w:t>
            </w:r>
          </w:p>
          <w:p>
            <w:pPr>
              <w:pStyle w:val="21"/>
              <w:keepNext w:val="0"/>
              <w:keepLines w:val="0"/>
              <w:widowControl w:val="0"/>
              <w:shd w:val="clear" w:color="auto" w:fill="auto"/>
              <w:bidi w:val="0"/>
              <w:spacing w:before="0" w:after="0" w:line="312" w:lineRule="exact"/>
              <w:ind w:left="0" w:right="0" w:firstLine="560"/>
              <w:jc w:val="both"/>
              <w:rPr>
                <w:sz w:val="22"/>
                <w:szCs w:val="22"/>
              </w:rPr>
            </w:pPr>
            <w:r>
              <w:rPr>
                <w:rFonts w:hint="eastAsia"/>
                <w:color w:val="000000"/>
                <w:spacing w:val="0"/>
                <w:w w:val="100"/>
                <w:position w:val="0"/>
                <w:sz w:val="22"/>
                <w:szCs w:val="22"/>
                <w:lang w:eastAsia="zh-CN"/>
              </w:rPr>
              <w:t>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color w:val="000000"/>
                <w:spacing w:val="0"/>
                <w:w w:val="100"/>
                <w:position w:val="0"/>
                <w:sz w:val="22"/>
                <w:szCs w:val="22"/>
                <w:lang w:val="zh-CN" w:eastAsia="zh-CN"/>
              </w:rPr>
              <w:t>“黑</w:t>
            </w:r>
            <w:r>
              <w:rPr>
                <w:rFonts w:hint="eastAsia"/>
                <w:color w:val="000000"/>
                <w:spacing w:val="0"/>
                <w:w w:val="100"/>
                <w:position w:val="0"/>
                <w:sz w:val="22"/>
                <w:szCs w:val="22"/>
                <w:lang w:eastAsia="zh-CN"/>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95"/>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74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240"/>
              <w:jc w:val="both"/>
              <w:rPr>
                <w:sz w:val="22"/>
                <w:szCs w:val="22"/>
              </w:rPr>
            </w:pPr>
            <w:r>
              <w:rPr>
                <w:color w:val="000000"/>
                <w:spacing w:val="0"/>
                <w:w w:val="100"/>
                <w:position w:val="0"/>
                <w:sz w:val="22"/>
                <w:szCs w:val="22"/>
              </w:rPr>
              <w:t>（十九）限制获得 荣誉称号</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违法失信主体实行市场禁入制度</w:t>
            </w:r>
            <w:r>
              <w:rPr>
                <w:color w:val="000000"/>
                <w:spacing w:val="0"/>
                <w:w w:val="100"/>
                <w:position w:val="0"/>
                <w:sz w:val="22"/>
                <w:szCs w:val="22"/>
                <w:lang w:val="en-US" w:eastAsia="en-US" w:bidi="en-US"/>
              </w:rPr>
              <w:t>（</w:t>
            </w:r>
            <w:r>
              <w:rPr>
                <w:color w:val="000000"/>
                <w:spacing w:val="0"/>
                <w:w w:val="100"/>
                <w:position w:val="0"/>
                <w:sz w:val="22"/>
                <w:szCs w:val="22"/>
              </w:rPr>
              <w:t>各相关市场监管部门按职责分工分别负</w:t>
            </w:r>
            <w:r>
              <w:rPr>
                <w:rFonts w:hint="eastAsia"/>
                <w:color w:val="000000"/>
                <w:spacing w:val="0"/>
                <w:w w:val="100"/>
                <w:position w:val="0"/>
                <w:sz w:val="22"/>
                <w:szCs w:val="22"/>
                <w:lang w:eastAsia="zh-CN"/>
              </w:rPr>
              <w:t>责</w:t>
            </w:r>
            <w:r>
              <w:rPr>
                <w:color w:val="000000"/>
                <w:spacing w:val="0"/>
                <w:w w:val="100"/>
                <w:position w:val="0"/>
                <w:sz w:val="22"/>
                <w:szCs w:val="22"/>
              </w:rPr>
              <w:t>）</w:t>
            </w:r>
          </w:p>
          <w:p>
            <w:pPr>
              <w:pStyle w:val="21"/>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lang w:val="en-US" w:eastAsia="en-US"/>
              </w:rPr>
              <w:t>2.</w:t>
            </w:r>
            <w:r>
              <w:rPr>
                <w:color w:val="000000"/>
                <w:spacing w:val="0"/>
                <w:w w:val="100"/>
                <w:position w:val="0"/>
                <w:sz w:val="22"/>
                <w:szCs w:val="22"/>
              </w:rPr>
              <w:t>《国务院关于建立完善守信联合激励和失信联合惩戒制度加快推进社会诚信建设的指导意见》（国发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33号）</w:t>
            </w:r>
          </w:p>
          <w:p>
            <w:pPr>
              <w:pStyle w:val="21"/>
              <w:keepNext w:val="0"/>
              <w:keepLines w:val="0"/>
              <w:widowControl w:val="0"/>
              <w:shd w:val="clear" w:color="auto" w:fill="auto"/>
              <w:bidi w:val="0"/>
              <w:spacing w:before="0" w:after="0" w:line="312" w:lineRule="exact"/>
              <w:ind w:left="0" w:right="0" w:firstLine="700"/>
              <w:jc w:val="both"/>
              <w:rPr>
                <w:sz w:val="22"/>
                <w:szCs w:val="22"/>
              </w:rPr>
            </w:pPr>
            <w:r>
              <w:rPr>
                <w:color w:val="000000"/>
                <w:spacing w:val="0"/>
                <w:w w:val="100"/>
                <w:position w:val="0"/>
                <w:sz w:val="22"/>
                <w:szCs w:val="22"/>
              </w:rPr>
              <w:t>（十）依法依规加强对失信行为的行政性约束和惩戒。对严重失信主体，各地区、</w:t>
            </w:r>
            <w:r>
              <w:rPr>
                <w:rFonts w:hint="eastAsia"/>
                <w:color w:val="000000"/>
                <w:spacing w:val="0"/>
                <w:w w:val="100"/>
                <w:position w:val="0"/>
                <w:sz w:val="22"/>
                <w:szCs w:val="22"/>
                <w:lang w:eastAsia="zh-CN"/>
              </w:rPr>
              <w:t>各</w:t>
            </w:r>
            <w:r>
              <w:rPr>
                <w:color w:val="000000"/>
                <w:spacing w:val="0"/>
                <w:w w:val="100"/>
                <w:position w:val="0"/>
                <w:sz w:val="22"/>
                <w:szCs w:val="22"/>
              </w:rPr>
              <w:t>有关部门应将其列为重点监管对象，依法依规釆取行政性约束和惩戒措施。从严审核行政许可审批项目，从严控制生产许可证发放，限制新增项目审批、核准，限制股栗发行上市融资或发行债券，限制在全国股份转让系统挂牌、融资，限制发</w:t>
            </w:r>
            <w:r>
              <w:rPr>
                <w:rFonts w:hint="eastAsia"/>
                <w:color w:val="000000"/>
                <w:spacing w:val="0"/>
                <w:w w:val="100"/>
                <w:position w:val="0"/>
                <w:sz w:val="22"/>
                <w:szCs w:val="22"/>
                <w:lang w:eastAsia="zh-CN"/>
              </w:rPr>
              <w:t>起设</w:t>
            </w:r>
            <w:r>
              <w:rPr>
                <w:color w:val="000000"/>
                <w:spacing w:val="0"/>
                <w:w w:val="100"/>
                <w:position w:val="0"/>
                <w:sz w:val="22"/>
                <w:szCs w:val="22"/>
              </w:rPr>
              <w:t>立或参股金融机构以及小额贷款公司、融资担保公司、创业投资公司、互联网融资平台等机构，限制从</w:t>
            </w:r>
            <w:r>
              <w:rPr>
                <w:rFonts w:hint="eastAsia"/>
                <w:color w:val="000000"/>
                <w:spacing w:val="0"/>
                <w:w w:val="100"/>
                <w:position w:val="0"/>
                <w:sz w:val="22"/>
                <w:szCs w:val="22"/>
                <w:lang w:eastAsia="zh-CN"/>
              </w:rPr>
              <w:t>事</w:t>
            </w:r>
            <w:r>
              <w:rPr>
                <w:color w:val="000000"/>
                <w:spacing w:val="0"/>
                <w:w w:val="100"/>
                <w:position w:val="0"/>
                <w:sz w:val="22"/>
                <w:szCs w:val="22"/>
              </w:rPr>
              <w:t>互联网信息服务等。严格限制申</w:t>
            </w:r>
            <w:r>
              <w:rPr>
                <w:rFonts w:hint="eastAsia"/>
                <w:color w:val="000000"/>
                <w:spacing w:val="0"/>
                <w:w w:val="100"/>
                <w:position w:val="0"/>
                <w:sz w:val="22"/>
                <w:szCs w:val="22"/>
                <w:lang w:eastAsia="zh-CN"/>
              </w:rPr>
              <w:t>请</w:t>
            </w:r>
            <w:r>
              <w:rPr>
                <w:color w:val="000000"/>
                <w:spacing w:val="0"/>
                <w:w w:val="100"/>
                <w:position w:val="0"/>
                <w:sz w:val="22"/>
                <w:szCs w:val="22"/>
              </w:rPr>
              <w:t>财政性资金项目，限制参与有关公共资源交易活动，限制参与基础设施和公用</w:t>
            </w:r>
            <w:r>
              <w:rPr>
                <w:rFonts w:hint="eastAsia"/>
                <w:color w:val="000000"/>
                <w:spacing w:val="0"/>
                <w:w w:val="100"/>
                <w:position w:val="0"/>
                <w:sz w:val="22"/>
                <w:szCs w:val="22"/>
                <w:lang w:eastAsia="zh-CN"/>
              </w:rPr>
              <w:t>事</w:t>
            </w:r>
            <w:r>
              <w:rPr>
                <w:color w:val="000000"/>
                <w:spacing w:val="0"/>
                <w:w w:val="100"/>
                <w:position w:val="0"/>
                <w:sz w:val="22"/>
                <w:szCs w:val="22"/>
              </w:rPr>
              <w:t>业特许经营。对严重失信企业及其法定代表人、主要负责人和对失信行为负有直接</w:t>
            </w:r>
            <w:r>
              <w:rPr>
                <w:rFonts w:hint="eastAsia"/>
                <w:color w:val="000000"/>
                <w:spacing w:val="0"/>
                <w:w w:val="100"/>
                <w:position w:val="0"/>
                <w:sz w:val="22"/>
                <w:szCs w:val="22"/>
                <w:lang w:eastAsia="zh-CN"/>
              </w:rPr>
              <w:t>责</w:t>
            </w:r>
            <w:r>
              <w:rPr>
                <w:color w:val="000000"/>
                <w:spacing w:val="0"/>
                <w:w w:val="100"/>
                <w:position w:val="0"/>
                <w:sz w:val="22"/>
                <w:szCs w:val="22"/>
              </w:rPr>
              <w:t>任的注册执业人员等实施</w:t>
            </w:r>
            <w:r>
              <w:rPr>
                <w:rFonts w:hint="eastAsia"/>
                <w:color w:val="000000"/>
                <w:spacing w:val="0"/>
                <w:w w:val="100"/>
                <w:position w:val="0"/>
                <w:sz w:val="22"/>
                <w:szCs w:val="22"/>
                <w:lang w:eastAsia="zh-CN"/>
              </w:rPr>
              <w:t>市</w:t>
            </w:r>
            <w:r>
              <w:rPr>
                <w:color w:val="000000"/>
                <w:spacing w:val="0"/>
                <w:w w:val="100"/>
                <w:position w:val="0"/>
                <w:sz w:val="22"/>
                <w:szCs w:val="22"/>
              </w:rPr>
              <w:t>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880" w:after="0" w:line="312" w:lineRule="exact"/>
              <w:ind w:left="0" w:right="0" w:firstLine="0"/>
              <w:jc w:val="left"/>
              <w:rPr>
                <w:sz w:val="22"/>
                <w:szCs w:val="22"/>
              </w:rPr>
            </w:pPr>
            <w:r>
              <w:rPr>
                <w:color w:val="000000"/>
                <w:spacing w:val="0"/>
                <w:w w:val="100"/>
                <w:position w:val="0"/>
                <w:sz w:val="22"/>
                <w:szCs w:val="22"/>
              </w:rPr>
              <w:t>中央文明办、共</w:t>
            </w:r>
            <w:r>
              <w:rPr>
                <w:rFonts w:hint="eastAsia"/>
                <w:color w:val="000000"/>
                <w:spacing w:val="0"/>
                <w:w w:val="100"/>
                <w:position w:val="0"/>
                <w:sz w:val="22"/>
                <w:szCs w:val="22"/>
                <w:lang w:eastAsia="zh-CN"/>
              </w:rPr>
              <w:t>青</w:t>
            </w:r>
            <w:r>
              <w:rPr>
                <w:color w:val="000000"/>
                <w:spacing w:val="0"/>
                <w:w w:val="100"/>
                <w:position w:val="0"/>
                <w:sz w:val="22"/>
                <w:szCs w:val="22"/>
              </w:rPr>
              <w:t>团中央等相关部门</w:t>
            </w:r>
          </w:p>
        </w:tc>
      </w:tr>
      <w:tr>
        <w:tblPrEx>
          <w:tblCellMar>
            <w:top w:w="0" w:type="dxa"/>
            <w:left w:w="10" w:type="dxa"/>
            <w:bottom w:w="0" w:type="dxa"/>
            <w:right w:w="10" w:type="dxa"/>
          </w:tblCellMar>
        </w:tblPrEx>
        <w:trPr>
          <w:trHeight w:val="4090"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31" w:lineRule="exact"/>
              <w:ind w:left="0" w:right="0" w:firstLine="240"/>
              <w:jc w:val="both"/>
              <w:rPr>
                <w:sz w:val="22"/>
                <w:szCs w:val="22"/>
              </w:rPr>
            </w:pPr>
            <w:r>
              <w:rPr>
                <w:color w:val="000000"/>
                <w:spacing w:val="0"/>
                <w:w w:val="100"/>
                <w:position w:val="0"/>
                <w:sz w:val="22"/>
                <w:szCs w:val="22"/>
              </w:rPr>
              <w:t>（二十）供纳税信 用管理时审慎性参考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7" w:lineRule="exact"/>
              <w:ind w:left="0" w:right="0" w:firstLine="700"/>
              <w:jc w:val="both"/>
              <w:rPr>
                <w:sz w:val="22"/>
                <w:szCs w:val="22"/>
              </w:rPr>
            </w:pPr>
            <w:r>
              <w:rPr>
                <w:color w:val="000000"/>
                <w:spacing w:val="0"/>
                <w:w w:val="100"/>
                <w:position w:val="0"/>
                <w:sz w:val="22"/>
                <w:szCs w:val="22"/>
              </w:rPr>
              <w:t>《纳税信用管理办法（试行）》（国家税务总局公告2014年第40号）</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纳税信用信息包括纳税人信用历史信息、税务内部信息、外部信息。</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纳</w:t>
            </w:r>
            <w:r>
              <w:rPr>
                <w:i w:val="0"/>
                <w:iCs w:val="0"/>
                <w:color w:val="000000"/>
                <w:spacing w:val="0"/>
                <w:w w:val="100"/>
                <w:position w:val="0"/>
                <w:sz w:val="22"/>
                <w:szCs w:val="22"/>
              </w:rPr>
              <w:t>税人信用</w:t>
            </w:r>
            <w:r>
              <w:rPr>
                <w:color w:val="000000"/>
                <w:spacing w:val="0"/>
                <w:w w:val="100"/>
                <w:position w:val="0"/>
                <w:sz w:val="22"/>
                <w:szCs w:val="22"/>
              </w:rPr>
              <w:t>历史信息包括基本信息和评价年</w:t>
            </w:r>
            <w:r>
              <w:rPr>
                <w:color w:val="000000"/>
                <w:spacing w:val="0"/>
                <w:w w:val="100"/>
                <w:position w:val="0"/>
                <w:sz w:val="22"/>
                <w:szCs w:val="22"/>
                <w:lang w:val="zh-CN" w:eastAsia="zh-CN" w:bidi="zh-CN"/>
              </w:rPr>
              <w:t>度之</w:t>
            </w:r>
            <w:r>
              <w:rPr>
                <w:rFonts w:hint="eastAsia"/>
                <w:color w:val="000000"/>
                <w:spacing w:val="0"/>
                <w:w w:val="100"/>
                <w:position w:val="0"/>
                <w:sz w:val="22"/>
                <w:szCs w:val="22"/>
                <w:lang w:val="zh-CN" w:eastAsia="zh-CN" w:bidi="zh-CN"/>
              </w:rPr>
              <w:t>前</w:t>
            </w:r>
            <w:r>
              <w:rPr>
                <w:color w:val="000000"/>
                <w:spacing w:val="0"/>
                <w:w w:val="100"/>
                <w:position w:val="0"/>
                <w:sz w:val="22"/>
                <w:szCs w:val="22"/>
              </w:rPr>
              <w:t>的纳税</w:t>
            </w:r>
            <w:r>
              <w:rPr>
                <w:rFonts w:hint="eastAsia"/>
                <w:color w:val="000000"/>
                <w:spacing w:val="0"/>
                <w:w w:val="100"/>
                <w:position w:val="0"/>
                <w:sz w:val="22"/>
                <w:szCs w:val="22"/>
                <w:lang w:eastAsia="zh-CN"/>
              </w:rPr>
              <w:t>信</w:t>
            </w:r>
            <w:r>
              <w:rPr>
                <w:color w:val="000000"/>
                <w:spacing w:val="0"/>
                <w:w w:val="100"/>
                <w:position w:val="0"/>
                <w:sz w:val="22"/>
                <w:szCs w:val="22"/>
              </w:rPr>
              <w:t>用记录，以及相关部门评定的优良信用记录和不良信用记录。</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税务内部信息包括经常性指标信息和非经常性指标信息。经常性指标信息是指涉税申报信息、税（费</w:t>
            </w:r>
            <w:r>
              <w:rPr>
                <w:rFonts w:hint="eastAsia"/>
                <w:color w:val="000000"/>
                <w:spacing w:val="0"/>
                <w:w w:val="100"/>
                <w:position w:val="0"/>
                <w:sz w:val="22"/>
                <w:szCs w:val="22"/>
                <w:lang w:eastAsia="zh-CN"/>
              </w:rPr>
              <w:t>）款</w:t>
            </w:r>
            <w:r>
              <w:rPr>
                <w:color w:val="000000"/>
                <w:spacing w:val="0"/>
                <w:w w:val="100"/>
                <w:position w:val="0"/>
                <w:sz w:val="22"/>
                <w:szCs w:val="22"/>
              </w:rPr>
              <w:t>缴纳信息、发票与税控器具信息、登记与账簿信息等纳税人在评价年度内经常产生的指标信息；非经常性指标信息是指税务检査信息等纳税人在评价年度内不经常产生的指标信</w:t>
            </w:r>
            <w:r>
              <w:rPr>
                <w:color w:val="000000"/>
                <w:spacing w:val="0"/>
                <w:w w:val="100"/>
                <w:position w:val="0"/>
                <w:sz w:val="22"/>
                <w:szCs w:val="22"/>
                <w:lang w:val="zh-CN" w:eastAsia="zh-CN" w:bidi="zh-CN"/>
              </w:rPr>
              <w:t>息。</w:t>
            </w:r>
          </w:p>
          <w:p>
            <w:pPr>
              <w:pStyle w:val="21"/>
              <w:keepNext w:val="0"/>
              <w:keepLines w:val="0"/>
              <w:widowControl w:val="0"/>
              <w:shd w:val="clear" w:color="auto" w:fill="auto"/>
              <w:bidi w:val="0"/>
              <w:spacing w:before="0" w:after="0" w:line="317" w:lineRule="exact"/>
              <w:ind w:left="0" w:right="0" w:firstLine="440" w:firstLineChars="200"/>
              <w:jc w:val="both"/>
              <w:rPr>
                <w:rFonts w:hint="eastAsia" w:eastAsia="宋体"/>
                <w:lang w:eastAsia="zh-CN"/>
              </w:rPr>
            </w:pPr>
            <w:r>
              <w:rPr>
                <w:color w:val="000000"/>
                <w:spacing w:val="0"/>
                <w:w w:val="100"/>
                <w:position w:val="0"/>
                <w:sz w:val="22"/>
                <w:szCs w:val="22"/>
              </w:rPr>
              <w:t>外部信息包括外部参考信息和外</w:t>
            </w:r>
            <w:r>
              <w:rPr>
                <w:rFonts w:hint="eastAsia"/>
                <w:color w:val="000000"/>
                <w:spacing w:val="0"/>
                <w:w w:val="100"/>
                <w:position w:val="0"/>
                <w:sz w:val="22"/>
                <w:szCs w:val="22"/>
                <w:lang w:eastAsia="zh-CN"/>
              </w:rPr>
              <w:t>部</w:t>
            </w:r>
            <w:r>
              <w:rPr>
                <w:color w:val="000000"/>
                <w:spacing w:val="0"/>
                <w:w w:val="100"/>
                <w:position w:val="0"/>
                <w:sz w:val="22"/>
                <w:szCs w:val="22"/>
              </w:rPr>
              <w:t>评价信息。外部参考信息包括评价年度相关部门评定的优良信用记录和不良信用记录；外部评价信息是指从相关部门取得的影响纳税人纳税信用评价的指标信息</w:t>
            </w:r>
            <w:r>
              <w:rPr>
                <w:rFonts w:hint="eastAsia"/>
                <w:color w:val="000000"/>
                <w:spacing w:val="0"/>
                <w:w w:val="100"/>
                <w:position w:val="0"/>
                <w:sz w:val="22"/>
                <w:szCs w:val="22"/>
                <w:lang w:eastAsia="zh-CN"/>
              </w:rPr>
              <w:t>。</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第十四条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本办法第十条第四款外部信息主要通过税务管理系统、国家统一信用</w:t>
            </w:r>
            <w:r>
              <w:rPr>
                <w:rFonts w:hint="eastAsia"/>
                <w:color w:val="000000"/>
                <w:spacing w:val="0"/>
                <w:w w:val="100"/>
                <w:position w:val="0"/>
                <w:sz w:val="22"/>
                <w:szCs w:val="22"/>
                <w:lang w:eastAsia="zh-CN"/>
              </w:rPr>
              <w:t>信</w:t>
            </w:r>
            <w:r>
              <w:rPr>
                <w:color w:val="000000"/>
                <w:spacing w:val="0"/>
                <w:w w:val="100"/>
                <w:position w:val="0"/>
                <w:sz w:val="22"/>
                <w:szCs w:val="22"/>
              </w:rPr>
              <w:t>息平台、相关部门官方网站、新闻媒体或者媒介等</w:t>
            </w:r>
            <w:r>
              <w:rPr>
                <w:rFonts w:hint="eastAsia"/>
                <w:color w:val="000000"/>
                <w:spacing w:val="0"/>
                <w:w w:val="100"/>
                <w:position w:val="0"/>
                <w:sz w:val="22"/>
                <w:szCs w:val="22"/>
                <w:lang w:eastAsia="zh-CN"/>
              </w:rPr>
              <w:t>渠</w:t>
            </w:r>
            <w:r>
              <w:rPr>
                <w:color w:val="000000"/>
                <w:spacing w:val="0"/>
                <w:w w:val="100"/>
                <w:position w:val="0"/>
                <w:sz w:val="22"/>
                <w:szCs w:val="22"/>
              </w:rPr>
              <w:t>道釆集。通过新闻媒体或者媒介</w:t>
            </w:r>
            <w:r>
              <w:rPr>
                <w:rFonts w:hint="eastAsia"/>
                <w:color w:val="000000"/>
                <w:spacing w:val="0"/>
                <w:w w:val="100"/>
                <w:position w:val="0"/>
                <w:sz w:val="22"/>
                <w:szCs w:val="22"/>
                <w:lang w:eastAsia="zh-CN"/>
              </w:rPr>
              <w:t>采集</w:t>
            </w:r>
            <w:r>
              <w:rPr>
                <w:color w:val="000000"/>
                <w:spacing w:val="0"/>
                <w:w w:val="100"/>
                <w:position w:val="0"/>
                <w:sz w:val="22"/>
                <w:szCs w:val="22"/>
              </w:rPr>
              <w:t>的信息应核实后</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20"/>
              <w:jc w:val="both"/>
              <w:rPr>
                <w:rFonts w:hint="eastAsia" w:eastAsia="宋体"/>
                <w:sz w:val="22"/>
                <w:szCs w:val="22"/>
                <w:lang w:eastAsia="zh-CN"/>
              </w:rPr>
            </w:pPr>
            <w:r>
              <w:rPr>
                <w:color w:val="000000"/>
                <w:spacing w:val="0"/>
                <w:w w:val="100"/>
                <w:position w:val="0"/>
                <w:sz w:val="22"/>
                <w:szCs w:val="22"/>
              </w:rPr>
              <w:t>税务总</w:t>
            </w:r>
            <w:r>
              <w:rPr>
                <w:rFonts w:hint="eastAsia"/>
                <w:color w:val="000000"/>
                <w:spacing w:val="0"/>
                <w:w w:val="100"/>
                <w:position w:val="0"/>
                <w:sz w:val="22"/>
                <w:szCs w:val="22"/>
                <w:lang w:eastAsia="zh-CN"/>
              </w:rPr>
              <w:t>局</w:t>
            </w:r>
          </w:p>
        </w:tc>
      </w:tr>
    </w:tbl>
    <w:p>
      <w:pPr>
        <w:sectPr>
          <w:footerReference r:id="rId18" w:type="default"/>
          <w:footerReference r:id="rId19" w:type="even"/>
          <w:footnotePr>
            <w:numFmt w:val="decimal"/>
          </w:footnotePr>
          <w:pgSz w:w="16840" w:h="11900" w:orient="landscape"/>
          <w:pgMar w:top="1717" w:right="1318" w:bottom="1650" w:left="1305" w:header="1289"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112"/>
        <w:gridCol w:w="10176"/>
        <w:gridCol w:w="1901"/>
      </w:tblGrid>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使用。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77"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240"/>
              <w:jc w:val="left"/>
              <w:rPr>
                <w:sz w:val="22"/>
                <w:szCs w:val="22"/>
              </w:rPr>
            </w:pPr>
            <w:r>
              <w:rPr>
                <w:color w:val="000000"/>
                <w:spacing w:val="0"/>
                <w:w w:val="100"/>
                <w:position w:val="0"/>
                <w:sz w:val="22"/>
                <w:szCs w:val="22"/>
              </w:rPr>
              <w:t>（二十一）供外汇 业务审批与管理时审慎性参考</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22" w:lineRule="exact"/>
              <w:ind w:left="0" w:right="0" w:firstLine="68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21号）</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二、推进重点领域诚信建设</w:t>
            </w:r>
          </w:p>
          <w:p>
            <w:pPr>
              <w:pStyle w:val="21"/>
              <w:keepNext w:val="0"/>
              <w:keepLines w:val="0"/>
              <w:widowControl w:val="0"/>
              <w:shd w:val="clear" w:color="auto" w:fill="auto"/>
              <w:bidi w:val="0"/>
              <w:spacing w:before="0" w:after="0" w:line="322" w:lineRule="exact"/>
              <w:ind w:left="0" w:right="0" w:firstLine="680"/>
              <w:jc w:val="both"/>
              <w:rPr>
                <w:sz w:val="22"/>
                <w:szCs w:val="22"/>
              </w:rPr>
            </w:pPr>
            <w:r>
              <w:rPr>
                <w:color w:val="000000"/>
                <w:spacing w:val="0"/>
                <w:w w:val="100"/>
                <w:position w:val="0"/>
                <w:sz w:val="22"/>
                <w:szCs w:val="22"/>
              </w:rPr>
              <w:t>（一）加快推进政务</w:t>
            </w:r>
            <w:r>
              <w:rPr>
                <w:rFonts w:hint="eastAsia"/>
                <w:color w:val="000000"/>
                <w:spacing w:val="0"/>
                <w:w w:val="100"/>
                <w:position w:val="0"/>
                <w:sz w:val="22"/>
                <w:szCs w:val="22"/>
                <w:lang w:eastAsia="zh-CN"/>
              </w:rPr>
              <w:t>诚</w:t>
            </w:r>
            <w:r>
              <w:rPr>
                <w:color w:val="000000"/>
                <w:spacing w:val="0"/>
                <w:w w:val="100"/>
                <w:position w:val="0"/>
                <w:sz w:val="22"/>
                <w:szCs w:val="22"/>
              </w:rPr>
              <w:t>信建设。</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外汇局</w:t>
            </w:r>
          </w:p>
        </w:tc>
      </w:tr>
      <w:tr>
        <w:tblPrEx>
          <w:tblCellMar>
            <w:top w:w="0" w:type="dxa"/>
            <w:left w:w="10" w:type="dxa"/>
            <w:bottom w:w="0" w:type="dxa"/>
            <w:right w:w="10" w:type="dxa"/>
          </w:tblCellMar>
        </w:tblPrEx>
        <w:trPr>
          <w:trHeight w:val="5011"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240"/>
              <w:jc w:val="left"/>
              <w:rPr>
                <w:sz w:val="22"/>
                <w:szCs w:val="22"/>
              </w:rPr>
            </w:pPr>
            <w:r>
              <w:rPr>
                <w:color w:val="000000"/>
                <w:spacing w:val="0"/>
                <w:w w:val="100"/>
                <w:position w:val="0"/>
                <w:sz w:val="22"/>
                <w:szCs w:val="22"/>
              </w:rPr>
              <w:t>（二十二）限制</w:t>
            </w:r>
            <w:r>
              <w:rPr>
                <w:rFonts w:hint="eastAsia"/>
                <w:color w:val="000000"/>
                <w:spacing w:val="0"/>
                <w:w w:val="100"/>
                <w:position w:val="0"/>
                <w:sz w:val="22"/>
                <w:szCs w:val="22"/>
                <w:lang w:eastAsia="zh-CN"/>
              </w:rPr>
              <w:t>享</w:t>
            </w:r>
            <w:r>
              <w:rPr>
                <w:color w:val="000000"/>
                <w:spacing w:val="0"/>
                <w:w w:val="100"/>
                <w:position w:val="0"/>
                <w:sz w:val="22"/>
                <w:szCs w:val="22"/>
              </w:rPr>
              <w:t xml:space="preserve"> 受优惠性政策认定参考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55" w:lineRule="exact"/>
              <w:ind w:left="0" w:right="0" w:firstLine="68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21号）</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五、完善以奖惩制度为重点的社会信用体系运行机制</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运行机制是保障社会信用体系各系统协调运行的制度基础。其中</w:t>
            </w:r>
            <w:r>
              <w:rPr>
                <w:i/>
                <w:iCs/>
                <w:color w:val="000000"/>
                <w:spacing w:val="0"/>
                <w:w w:val="100"/>
                <w:position w:val="0"/>
                <w:sz w:val="22"/>
                <w:szCs w:val="22"/>
              </w:rPr>
              <w:t>，</w:t>
            </w:r>
            <w:r>
              <w:rPr>
                <w:color w:val="000000"/>
                <w:spacing w:val="0"/>
                <w:w w:val="100"/>
                <w:position w:val="0"/>
                <w:sz w:val="22"/>
                <w:szCs w:val="22"/>
              </w:rPr>
              <w:t>守信激励和失信惩戒机制直接作用于各个社会主体信用行为，是社会信用体系运行的核心机制。</w:t>
            </w:r>
          </w:p>
          <w:p>
            <w:pPr>
              <w:pStyle w:val="21"/>
              <w:keepNext w:val="0"/>
              <w:keepLines w:val="0"/>
              <w:widowControl w:val="0"/>
              <w:shd w:val="clear" w:color="auto" w:fill="auto"/>
              <w:bidi w:val="0"/>
              <w:spacing w:before="0" w:after="0" w:line="310" w:lineRule="exact"/>
              <w:ind w:left="0" w:right="0" w:firstLine="680"/>
              <w:jc w:val="both"/>
              <w:rPr>
                <w:sz w:val="22"/>
                <w:szCs w:val="22"/>
              </w:rPr>
            </w:pPr>
            <w:r>
              <w:rPr>
                <w:color w:val="000000"/>
                <w:spacing w:val="0"/>
                <w:w w:val="100"/>
                <w:position w:val="0"/>
                <w:sz w:val="22"/>
                <w:szCs w:val="22"/>
              </w:rPr>
              <w:t>（一）构建守信激励和失信惩戒机制。</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加强对</w:t>
            </w:r>
            <w:r>
              <w:rPr>
                <w:rFonts w:hint="eastAsia"/>
                <w:color w:val="000000"/>
                <w:spacing w:val="0"/>
                <w:w w:val="100"/>
                <w:position w:val="0"/>
                <w:sz w:val="22"/>
                <w:szCs w:val="22"/>
                <w:lang w:eastAsia="zh-CN"/>
              </w:rPr>
              <w:t>守</w:t>
            </w:r>
            <w:r>
              <w:rPr>
                <w:color w:val="000000"/>
                <w:spacing w:val="0"/>
                <w:w w:val="100"/>
                <w:position w:val="0"/>
                <w:sz w:val="22"/>
                <w:szCs w:val="22"/>
              </w:rPr>
              <w:t>信主体的奖励和激励。加大对守信行为的表彰和宣传力度。按规定对诚信企业和模范个人给予表</w:t>
            </w:r>
            <w:r>
              <w:rPr>
                <w:rFonts w:hint="eastAsia"/>
                <w:color w:val="000000"/>
                <w:spacing w:val="0"/>
                <w:w w:val="100"/>
                <w:position w:val="0"/>
                <w:sz w:val="22"/>
                <w:szCs w:val="22"/>
                <w:lang w:eastAsia="zh-CN"/>
              </w:rPr>
              <w:t>彰</w:t>
            </w:r>
            <w:r>
              <w:rPr>
                <w:color w:val="000000"/>
                <w:spacing w:val="0"/>
                <w:w w:val="100"/>
                <w:position w:val="0"/>
                <w:sz w:val="22"/>
                <w:szCs w:val="22"/>
              </w:rPr>
              <w:t>，通过新闻媒体广泛宣传，营造守信光荣的舆论</w:t>
            </w:r>
            <w:r>
              <w:rPr>
                <w:rFonts w:hint="eastAsia"/>
                <w:color w:val="000000"/>
                <w:spacing w:val="0"/>
                <w:w w:val="100"/>
                <w:position w:val="0"/>
                <w:sz w:val="22"/>
                <w:szCs w:val="22"/>
                <w:lang w:eastAsia="zh-CN"/>
              </w:rPr>
              <w:t>氛</w:t>
            </w:r>
            <w:r>
              <w:rPr>
                <w:color w:val="000000"/>
                <w:spacing w:val="0"/>
                <w:w w:val="100"/>
                <w:position w:val="0"/>
                <w:sz w:val="22"/>
                <w:szCs w:val="22"/>
              </w:rPr>
              <w:t>围。发展改革、财政、金融、环境保护、住房城乡建设、交通运输、商务、工商、税务、</w:t>
            </w:r>
            <w:r>
              <w:rPr>
                <w:rFonts w:hint="eastAsia"/>
                <w:color w:val="000000"/>
                <w:spacing w:val="0"/>
                <w:w w:val="100"/>
                <w:position w:val="0"/>
                <w:sz w:val="22"/>
                <w:szCs w:val="22"/>
                <w:lang w:eastAsia="zh-CN"/>
              </w:rPr>
              <w:t>质</w:t>
            </w:r>
            <w:r>
              <w:rPr>
                <w:color w:val="000000"/>
                <w:spacing w:val="0"/>
                <w:w w:val="100"/>
                <w:position w:val="0"/>
                <w:sz w:val="22"/>
                <w:szCs w:val="22"/>
              </w:rPr>
              <w:t>检、安全监管、海关、知识产权等部门，在市场监管和公共服务过程中，要深化信用信息和信用产品的应用，对诚实守信者实行优先办理、简化程序等“绿色通道”支持激励政策。</w:t>
            </w:r>
          </w:p>
          <w:p>
            <w:pPr>
              <w:pStyle w:val="21"/>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w:t>
            </w:r>
            <w:r>
              <w:rPr>
                <w:rFonts w:hint="eastAsia"/>
                <w:color w:val="000000"/>
                <w:spacing w:val="0"/>
                <w:w w:val="100"/>
                <w:position w:val="0"/>
                <w:sz w:val="22"/>
                <w:szCs w:val="22"/>
                <w:lang w:eastAsia="zh-CN"/>
              </w:rPr>
              <w:t>请</w:t>
            </w:r>
            <w:r>
              <w:rPr>
                <w:color w:val="000000"/>
                <w:spacing w:val="0"/>
                <w:w w:val="100"/>
                <w:position w:val="0"/>
                <w:sz w:val="22"/>
                <w:szCs w:val="22"/>
              </w:rPr>
              <w:t>人信用承诺制度，并开展申请人信用审査，确保申</w:t>
            </w:r>
            <w:r>
              <w:rPr>
                <w:rFonts w:hint="eastAsia"/>
                <w:color w:val="000000"/>
                <w:spacing w:val="0"/>
                <w:w w:val="100"/>
                <w:position w:val="0"/>
                <w:sz w:val="22"/>
                <w:szCs w:val="22"/>
                <w:lang w:eastAsia="zh-CN"/>
              </w:rPr>
              <w:t>请</w:t>
            </w:r>
            <w:r>
              <w:rPr>
                <w:color w:val="000000"/>
                <w:spacing w:val="0"/>
                <w:w w:val="100"/>
                <w:position w:val="0"/>
                <w:sz w:val="22"/>
                <w:szCs w:val="22"/>
              </w:rPr>
              <w:t>人在政府推荐的征信机构中有信用记录，配合征信机构开展信用信息釆集工作。</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20" w:lineRule="exact"/>
              <w:ind w:left="0" w:right="0" w:firstLine="0"/>
              <w:jc w:val="left"/>
              <w:rPr>
                <w:sz w:val="22"/>
                <w:szCs w:val="22"/>
              </w:rPr>
            </w:pPr>
            <w:r>
              <w:rPr>
                <w:color w:val="000000"/>
                <w:spacing w:val="0"/>
                <w:w w:val="100"/>
                <w:position w:val="0"/>
                <w:sz w:val="22"/>
                <w:szCs w:val="22"/>
              </w:rPr>
              <w:t>国家发展改革委、商务部、海关总署、质检总局</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95"/>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81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推动形成市场性约束和惩戒。制定信用基准性评价指标体系和评价方法，完善失信信息记录和披露制度，使失信者在市场交易中受到制约。推动形成行业性约束和惩戒。通过行业协会</w:t>
            </w:r>
            <w:r>
              <w:rPr>
                <w:rFonts w:hint="eastAsia"/>
                <w:color w:val="000000"/>
                <w:spacing w:val="0"/>
                <w:w w:val="100"/>
                <w:position w:val="0"/>
                <w:sz w:val="22"/>
                <w:szCs w:val="22"/>
                <w:lang w:eastAsia="zh-CN"/>
              </w:rPr>
              <w:t>制</w:t>
            </w:r>
            <w:r>
              <w:rPr>
                <w:color w:val="000000"/>
                <w:spacing w:val="0"/>
                <w:w w:val="100"/>
                <w:position w:val="0"/>
                <w:sz w:val="22"/>
                <w:szCs w:val="22"/>
              </w:rPr>
              <w:t>定行业自律规则并监督会员遵守。对违规的失信者，按照情节轻重，对机构会员和个人会员实行警告、行业内通报批评、公开谴责等惩戒措施。推动形成社会性约束和惩戒。完善社会舆论监督机制</w:t>
            </w:r>
            <w:r>
              <w:rPr>
                <w:rFonts w:hint="eastAsia"/>
                <w:color w:val="000000"/>
                <w:spacing w:val="0"/>
                <w:w w:val="100"/>
                <w:position w:val="0"/>
                <w:sz w:val="22"/>
                <w:szCs w:val="22"/>
                <w:lang w:eastAsia="zh-CN"/>
              </w:rPr>
              <w:t>，</w:t>
            </w:r>
            <w:r>
              <w:rPr>
                <w:color w:val="000000"/>
                <w:spacing w:val="0"/>
                <w:w w:val="100"/>
                <w:position w:val="0"/>
                <w:sz w:val="22"/>
                <w:szCs w:val="22"/>
              </w:rPr>
              <w:t>加强对失信行为的披露和曝光，发挥</w:t>
            </w:r>
            <w:r>
              <w:rPr>
                <w:rFonts w:hint="eastAsia"/>
                <w:color w:val="000000"/>
                <w:spacing w:val="0"/>
                <w:w w:val="100"/>
                <w:position w:val="0"/>
                <w:sz w:val="22"/>
                <w:szCs w:val="22"/>
                <w:lang w:eastAsia="zh-CN"/>
              </w:rPr>
              <w:t>群</w:t>
            </w:r>
            <w:r>
              <w:rPr>
                <w:color w:val="000000"/>
                <w:spacing w:val="0"/>
                <w:w w:val="100"/>
                <w:position w:val="0"/>
                <w:sz w:val="22"/>
                <w:szCs w:val="22"/>
              </w:rPr>
              <w:t>众评议讨论、批评报道等作用，通过社会的道德谴责，形成社会震慑力，约束社会成员的失信行为。</w:t>
            </w:r>
          </w:p>
          <w:p>
            <w:pPr>
              <w:pStyle w:val="21"/>
              <w:keepNext w:val="0"/>
              <w:keepLines w:val="0"/>
              <w:widowControl w:val="0"/>
              <w:shd w:val="clear" w:color="auto" w:fill="auto"/>
              <w:bidi w:val="0"/>
              <w:spacing w:before="0" w:after="0" w:line="312" w:lineRule="exact"/>
              <w:ind w:left="0" w:right="0" w:firstLine="600"/>
              <w:jc w:val="both"/>
              <w:rPr>
                <w:sz w:val="22"/>
                <w:szCs w:val="22"/>
              </w:rPr>
            </w:pPr>
            <w:r>
              <w:rPr>
                <w:color w:val="000000"/>
                <w:spacing w:val="0"/>
                <w:w w:val="100"/>
                <w:position w:val="0"/>
                <w:sz w:val="22"/>
                <w:szCs w:val="22"/>
              </w:rPr>
              <w:t>建立失信行为有奖举报制度。切实落实对举报人的奖励,保护举报人的合法权益。</w:t>
            </w:r>
          </w:p>
          <w:p>
            <w:pPr>
              <w:pStyle w:val="21"/>
              <w:keepNext w:val="0"/>
              <w:keepLines w:val="0"/>
              <w:widowControl w:val="0"/>
              <w:shd w:val="clear" w:color="auto" w:fill="auto"/>
              <w:bidi w:val="0"/>
              <w:spacing w:before="0" w:after="0" w:line="312" w:lineRule="exact"/>
              <w:ind w:left="0" w:right="0" w:firstLine="600"/>
              <w:jc w:val="both"/>
              <w:rPr>
                <w:sz w:val="22"/>
                <w:szCs w:val="22"/>
              </w:rPr>
            </w:pPr>
            <w:r>
              <w:rPr>
                <w:color w:val="000000"/>
                <w:spacing w:val="0"/>
                <w:w w:val="100"/>
                <w:position w:val="0"/>
                <w:sz w:val="22"/>
                <w:szCs w:val="22"/>
              </w:rPr>
              <w:t>建立多部门、跨地区信用联合奖惩机制。通过信用信息交换共享，实现多部门、跨地区信用奖惩联动，使守信者处处受益、失信者寸步难行。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43"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240"/>
              <w:jc w:val="both"/>
              <w:rPr>
                <w:sz w:val="22"/>
                <w:szCs w:val="22"/>
              </w:rPr>
            </w:pPr>
            <w:r>
              <w:rPr>
                <w:color w:val="000000"/>
                <w:spacing w:val="0"/>
                <w:w w:val="100"/>
                <w:position w:val="0"/>
                <w:sz w:val="22"/>
                <w:szCs w:val="22"/>
              </w:rPr>
              <w:t>（二十三）依法限 制成为海关认证企业</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98" w:lineRule="exact"/>
              <w:ind w:left="0" w:right="0" w:firstLine="560"/>
              <w:jc w:val="both"/>
              <w:rPr>
                <w:sz w:val="22"/>
                <w:szCs w:val="22"/>
              </w:rPr>
            </w:pPr>
            <w:r>
              <w:rPr>
                <w:color w:val="000000"/>
                <w:spacing w:val="0"/>
                <w:w w:val="100"/>
                <w:position w:val="0"/>
                <w:sz w:val="22"/>
                <w:szCs w:val="22"/>
              </w:rPr>
              <w:t>《海关认证企业标准（一般认证）》（海关总署公告2014年第82号）</w:t>
            </w:r>
          </w:p>
          <w:p>
            <w:pPr>
              <w:pStyle w:val="21"/>
              <w:keepNext w:val="0"/>
              <w:keepLines w:val="0"/>
              <w:widowControl w:val="0"/>
              <w:shd w:val="clear" w:color="auto" w:fill="auto"/>
              <w:bidi w:val="0"/>
              <w:spacing w:before="0" w:after="0" w:line="298" w:lineRule="exact"/>
              <w:ind w:left="0" w:right="0" w:firstLine="560"/>
              <w:jc w:val="both"/>
              <w:rPr>
                <w:sz w:val="22"/>
                <w:szCs w:val="22"/>
              </w:rPr>
            </w:pPr>
            <w:r>
              <w:rPr>
                <w:color w:val="000000"/>
                <w:spacing w:val="0"/>
                <w:w w:val="100"/>
                <w:position w:val="0"/>
                <w:sz w:val="22"/>
                <w:szCs w:val="22"/>
              </w:rPr>
              <w:t>（九）未有不良外部信用：</w:t>
            </w:r>
          </w:p>
          <w:p>
            <w:pPr>
              <w:pStyle w:val="21"/>
              <w:keepNext w:val="0"/>
              <w:keepLines w:val="0"/>
              <w:widowControl w:val="0"/>
              <w:shd w:val="clear" w:color="auto" w:fill="auto"/>
              <w:bidi w:val="0"/>
              <w:spacing w:before="0" w:after="0" w:line="298" w:lineRule="exact"/>
              <w:ind w:left="0" w:right="0" w:firstLine="480"/>
              <w:jc w:val="both"/>
              <w:rPr>
                <w:sz w:val="22"/>
                <w:szCs w:val="22"/>
              </w:rPr>
            </w:pPr>
            <w:r>
              <w:rPr>
                <w:color w:val="000000"/>
                <w:spacing w:val="0"/>
                <w:w w:val="100"/>
                <w:position w:val="0"/>
                <w:sz w:val="22"/>
                <w:szCs w:val="22"/>
              </w:rPr>
              <w:t>20.外部信用：企业或者其企业法定代表人（负</w:t>
            </w:r>
            <w:r>
              <w:rPr>
                <w:rFonts w:hint="eastAsia"/>
                <w:color w:val="000000"/>
                <w:spacing w:val="0"/>
                <w:w w:val="100"/>
                <w:position w:val="0"/>
                <w:sz w:val="22"/>
                <w:szCs w:val="22"/>
                <w:lang w:eastAsia="zh-CN"/>
              </w:rPr>
              <w:t>责</w:t>
            </w:r>
            <w:r>
              <w:rPr>
                <w:color w:val="000000"/>
                <w:spacing w:val="0"/>
                <w:w w:val="100"/>
                <w:position w:val="0"/>
                <w:sz w:val="22"/>
                <w:szCs w:val="22"/>
              </w:rPr>
              <w:t>人）、负责关务的高级管理人员、财务负责人连续1年在工商、商务、税务、银行、外汇、检验检疫、公安、检察院、法院等部门未被列入经营异常名录、失</w:t>
            </w:r>
            <w:r>
              <w:rPr>
                <w:rFonts w:hint="eastAsia"/>
                <w:color w:val="000000"/>
                <w:spacing w:val="0"/>
                <w:w w:val="100"/>
                <w:position w:val="0"/>
                <w:sz w:val="22"/>
                <w:szCs w:val="22"/>
                <w:lang w:eastAsia="zh-CN"/>
              </w:rPr>
              <w:t>信</w:t>
            </w:r>
            <w:r>
              <w:rPr>
                <w:color w:val="000000"/>
                <w:spacing w:val="0"/>
                <w:w w:val="100"/>
                <w:position w:val="0"/>
                <w:sz w:val="22"/>
                <w:szCs w:val="22"/>
              </w:rPr>
              <w:t>企业或者人员名单、黑名单企业、人员。</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海关总署</w:t>
            </w:r>
          </w:p>
        </w:tc>
      </w:tr>
      <w:tr>
        <w:tblPrEx>
          <w:tblCellMar>
            <w:top w:w="0" w:type="dxa"/>
            <w:left w:w="10" w:type="dxa"/>
            <w:bottom w:w="0" w:type="dxa"/>
            <w:right w:w="10" w:type="dxa"/>
          </w:tblCellMar>
        </w:tblPrEx>
        <w:trPr>
          <w:trHeight w:val="3465"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31" w:lineRule="exact"/>
              <w:ind w:left="0" w:right="0" w:firstLine="240"/>
              <w:jc w:val="both"/>
              <w:rPr>
                <w:sz w:val="22"/>
                <w:szCs w:val="22"/>
              </w:rPr>
            </w:pPr>
            <w:r>
              <w:rPr>
                <w:color w:val="000000"/>
                <w:spacing w:val="0"/>
                <w:w w:val="100"/>
                <w:position w:val="0"/>
                <w:sz w:val="22"/>
                <w:szCs w:val="22"/>
              </w:rPr>
              <w:t>（二十四）加大进 出口货物监管力度</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2" w:lineRule="exact"/>
              <w:ind w:left="0" w:right="0" w:firstLine="600"/>
              <w:jc w:val="both"/>
              <w:rPr>
                <w:color w:val="000000"/>
                <w:spacing w:val="0"/>
                <w:w w:val="100"/>
                <w:position w:val="0"/>
                <w:sz w:val="22"/>
                <w:szCs w:val="22"/>
              </w:rPr>
            </w:pPr>
            <w:r>
              <w:rPr>
                <w:color w:val="000000"/>
                <w:spacing w:val="0"/>
                <w:w w:val="100"/>
                <w:position w:val="0"/>
                <w:sz w:val="22"/>
                <w:szCs w:val="22"/>
              </w:rPr>
              <w:t>《国务院关于促进市场公平竞争维护市场正常秩序的若干</w:t>
            </w:r>
            <w:r>
              <w:rPr>
                <w:rFonts w:hint="eastAsia"/>
                <w:color w:val="000000"/>
                <w:spacing w:val="0"/>
                <w:w w:val="100"/>
                <w:position w:val="0"/>
                <w:sz w:val="22"/>
                <w:szCs w:val="22"/>
                <w:lang w:eastAsia="zh-CN"/>
              </w:rPr>
              <w:t>意</w:t>
            </w:r>
            <w:r>
              <w:rPr>
                <w:color w:val="000000"/>
                <w:spacing w:val="0"/>
                <w:w w:val="100"/>
                <w:position w:val="0"/>
                <w:sz w:val="22"/>
                <w:szCs w:val="22"/>
              </w:rPr>
              <w:t>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20号）</w:t>
            </w:r>
          </w:p>
          <w:p>
            <w:pPr>
              <w:pStyle w:val="21"/>
              <w:keepNext w:val="0"/>
              <w:keepLines w:val="0"/>
              <w:widowControl w:val="0"/>
              <w:shd w:val="clear" w:color="auto" w:fill="auto"/>
              <w:bidi w:val="0"/>
              <w:spacing w:before="0" w:after="0" w:line="312" w:lineRule="exact"/>
              <w:ind w:left="0" w:right="0" w:firstLine="600"/>
              <w:jc w:val="both"/>
              <w:rPr>
                <w:color w:val="000000"/>
                <w:spacing w:val="0"/>
                <w:w w:val="100"/>
                <w:position w:val="0"/>
                <w:sz w:val="22"/>
                <w:szCs w:val="22"/>
              </w:rPr>
            </w:pPr>
            <w:r>
              <w:rPr>
                <w:color w:val="000000"/>
                <w:spacing w:val="0"/>
                <w:w w:val="100"/>
                <w:position w:val="0"/>
                <w:sz w:val="22"/>
                <w:szCs w:val="22"/>
              </w:rPr>
              <w:t>（十五）建立健全守信激励和失信惩戒机制。将市场主体的信用</w:t>
            </w:r>
            <w:r>
              <w:rPr>
                <w:rFonts w:hint="eastAsia"/>
                <w:color w:val="000000"/>
                <w:spacing w:val="0"/>
                <w:w w:val="100"/>
                <w:position w:val="0"/>
                <w:sz w:val="22"/>
                <w:szCs w:val="22"/>
                <w:lang w:eastAsia="zh-CN"/>
              </w:rPr>
              <w:t>信</w:t>
            </w:r>
            <w:r>
              <w:rPr>
                <w:color w:val="000000"/>
                <w:spacing w:val="0"/>
                <w:w w:val="100"/>
                <w:position w:val="0"/>
                <w:sz w:val="22"/>
                <w:szCs w:val="22"/>
              </w:rPr>
              <w:t>息作为实施行政</w:t>
            </w:r>
            <w:r>
              <w:rPr>
                <w:rFonts w:hint="eastAsia"/>
                <w:color w:val="000000"/>
                <w:spacing w:val="0"/>
                <w:w w:val="100"/>
                <w:position w:val="0"/>
                <w:sz w:val="22"/>
                <w:szCs w:val="22"/>
                <w:lang w:eastAsia="zh-CN"/>
              </w:rPr>
              <w:t>管</w:t>
            </w:r>
            <w:r>
              <w:rPr>
                <w:color w:val="000000"/>
                <w:spacing w:val="0"/>
                <w:w w:val="100"/>
                <w:position w:val="0"/>
                <w:sz w:val="22"/>
                <w:szCs w:val="22"/>
              </w:rPr>
              <w:t>理的重</w:t>
            </w:r>
            <w:r>
              <w:rPr>
                <w:rFonts w:hint="eastAsia"/>
                <w:color w:val="000000"/>
                <w:spacing w:val="0"/>
                <w:w w:val="100"/>
                <w:position w:val="0"/>
                <w:sz w:val="22"/>
                <w:szCs w:val="22"/>
                <w:lang w:eastAsia="zh-CN"/>
              </w:rPr>
              <w:t>要</w:t>
            </w:r>
            <w:r>
              <w:rPr>
                <w:color w:val="000000"/>
                <w:spacing w:val="0"/>
                <w:w w:val="100"/>
                <w:position w:val="0"/>
                <w:sz w:val="22"/>
                <w:szCs w:val="22"/>
              </w:rPr>
              <w:t>参考。根据市场主体信用状况实行分类分级、动态监</w:t>
            </w:r>
            <w:r>
              <w:rPr>
                <w:rFonts w:hint="eastAsia"/>
                <w:color w:val="000000"/>
                <w:spacing w:val="0"/>
                <w:w w:val="100"/>
                <w:position w:val="0"/>
                <w:sz w:val="22"/>
                <w:szCs w:val="22"/>
                <w:lang w:eastAsia="zh-CN"/>
              </w:rPr>
              <w:t>管</w:t>
            </w:r>
            <w:r>
              <w:rPr>
                <w:color w:val="000000"/>
                <w:spacing w:val="0"/>
                <w:w w:val="100"/>
                <w:position w:val="0"/>
                <w:sz w:val="22"/>
                <w:szCs w:val="22"/>
              </w:rPr>
              <w:t>，建立</w:t>
            </w:r>
            <w:r>
              <w:rPr>
                <w:rFonts w:hint="eastAsia"/>
                <w:color w:val="000000"/>
                <w:spacing w:val="0"/>
                <w:w w:val="100"/>
                <w:position w:val="0"/>
                <w:sz w:val="22"/>
                <w:szCs w:val="22"/>
                <w:lang w:eastAsia="zh-CN"/>
              </w:rPr>
              <w:t>健</w:t>
            </w:r>
            <w:r>
              <w:rPr>
                <w:color w:val="000000"/>
                <w:spacing w:val="0"/>
                <w:w w:val="100"/>
                <w:position w:val="0"/>
                <w:sz w:val="22"/>
                <w:szCs w:val="22"/>
              </w:rPr>
              <w:t>全</w:t>
            </w:r>
            <w:r>
              <w:rPr>
                <w:rFonts w:hint="eastAsia"/>
                <w:color w:val="000000"/>
                <w:spacing w:val="0"/>
                <w:w w:val="100"/>
                <w:position w:val="0"/>
                <w:sz w:val="22"/>
                <w:szCs w:val="22"/>
                <w:lang w:eastAsia="zh-CN"/>
              </w:rPr>
              <w:t>经营</w:t>
            </w:r>
            <w:r>
              <w:rPr>
                <w:color w:val="000000"/>
                <w:spacing w:val="0"/>
                <w:w w:val="100"/>
                <w:position w:val="0"/>
                <w:sz w:val="22"/>
                <w:szCs w:val="22"/>
              </w:rPr>
              <w:t>异常名录例度，对</w:t>
            </w:r>
            <w:r>
              <w:rPr>
                <w:rFonts w:hint="eastAsia"/>
                <w:color w:val="000000"/>
                <w:spacing w:val="0"/>
                <w:w w:val="100"/>
                <w:position w:val="0"/>
                <w:sz w:val="22"/>
                <w:szCs w:val="22"/>
                <w:lang w:eastAsia="zh-CN"/>
              </w:rPr>
              <w:t>违背</w:t>
            </w:r>
            <w:r>
              <w:rPr>
                <w:color w:val="000000"/>
                <w:spacing w:val="0"/>
                <w:w w:val="100"/>
                <w:position w:val="0"/>
                <w:sz w:val="22"/>
                <w:szCs w:val="22"/>
              </w:rPr>
              <w:t>市场竞争原则和侵犯消费者、劳动者合法权益的市场主体建立</w:t>
            </w:r>
            <w:r>
              <w:rPr>
                <w:color w:val="000000"/>
                <w:spacing w:val="0"/>
                <w:w w:val="100"/>
                <w:position w:val="0"/>
                <w:sz w:val="22"/>
                <w:szCs w:val="22"/>
                <w:lang w:val="zh-CN" w:eastAsia="zh-CN"/>
              </w:rPr>
              <w:t>“黑</w:t>
            </w:r>
            <w:r>
              <w:rPr>
                <w:color w:val="000000"/>
                <w:spacing w:val="0"/>
                <w:w w:val="100"/>
                <w:position w:val="0"/>
                <w:sz w:val="22"/>
                <w:szCs w:val="22"/>
              </w:rPr>
              <w:t>名单”制度。（工商总局牵头负责）对守信主体予以支持</w:t>
            </w:r>
            <w:r>
              <w:rPr>
                <w:rFonts w:hint="eastAsia"/>
                <w:color w:val="000000"/>
                <w:spacing w:val="0"/>
                <w:w w:val="100"/>
                <w:position w:val="0"/>
                <w:sz w:val="22"/>
                <w:szCs w:val="22"/>
                <w:lang w:eastAsia="zh-CN"/>
              </w:rPr>
              <w:t>和</w:t>
            </w:r>
            <w:r>
              <w:rPr>
                <w:color w:val="000000"/>
                <w:spacing w:val="0"/>
                <w:w w:val="100"/>
                <w:position w:val="0"/>
                <w:sz w:val="22"/>
                <w:szCs w:val="22"/>
              </w:rPr>
              <w:t>激励，对失信主体在经营、投融资、取得政府供应土地、进出口、出入境、注册新公司、工程招投标、政府釆购、获得荣誉、安全许可、生产许可、从业任职资格、资质审核等方面依法予以限制或禁止，对严重违法</w:t>
            </w:r>
            <w:r>
              <w:rPr>
                <w:rFonts w:hint="eastAsia"/>
                <w:color w:val="000000"/>
                <w:spacing w:val="0"/>
                <w:w w:val="100"/>
                <w:position w:val="0"/>
                <w:sz w:val="22"/>
                <w:szCs w:val="22"/>
                <w:lang w:eastAsia="zh-CN"/>
              </w:rPr>
              <w:t>失</w:t>
            </w:r>
            <w:r>
              <w:rPr>
                <w:color w:val="000000"/>
                <w:spacing w:val="0"/>
                <w:w w:val="100"/>
                <w:position w:val="0"/>
                <w:sz w:val="22"/>
                <w:szCs w:val="22"/>
              </w:rPr>
              <w:t>信主体实行市场禁入</w:t>
            </w:r>
            <w:r>
              <w:rPr>
                <w:rFonts w:hint="eastAsia"/>
                <w:color w:val="000000"/>
                <w:spacing w:val="0"/>
                <w:w w:val="100"/>
                <w:position w:val="0"/>
                <w:sz w:val="22"/>
                <w:szCs w:val="22"/>
                <w:lang w:eastAsia="zh-CN"/>
              </w:rPr>
              <w:t>制</w:t>
            </w:r>
            <w:r>
              <w:rPr>
                <w:color w:val="000000"/>
                <w:spacing w:val="0"/>
                <w:w w:val="100"/>
                <w:position w:val="0"/>
                <w:sz w:val="22"/>
                <w:szCs w:val="22"/>
              </w:rPr>
              <w:t>度。（各相关市场监管部门按职责分工分别负</w:t>
            </w:r>
            <w:r>
              <w:rPr>
                <w:rFonts w:hint="eastAsia"/>
                <w:color w:val="000000"/>
                <w:spacing w:val="0"/>
                <w:w w:val="100"/>
                <w:position w:val="0"/>
                <w:sz w:val="22"/>
                <w:szCs w:val="22"/>
                <w:lang w:eastAsia="zh-CN"/>
              </w:rPr>
              <w:t>责</w:t>
            </w:r>
            <w:r>
              <w:rPr>
                <w:color w:val="000000"/>
                <w:spacing w:val="0"/>
                <w:w w:val="100"/>
                <w:position w:val="0"/>
                <w:sz w:val="22"/>
                <w:szCs w:val="22"/>
              </w:rPr>
              <w:t>）</w:t>
            </w:r>
          </w:p>
          <w:p>
            <w:pPr>
              <w:pStyle w:val="21"/>
              <w:keepNext w:val="0"/>
              <w:keepLines w:val="0"/>
              <w:widowControl w:val="0"/>
              <w:shd w:val="clear" w:color="auto" w:fill="auto"/>
              <w:bidi w:val="0"/>
              <w:spacing w:before="0" w:after="0" w:line="312" w:lineRule="exact"/>
              <w:ind w:left="0" w:right="0" w:firstLine="600"/>
              <w:jc w:val="both"/>
              <w:rPr>
                <w:sz w:val="22"/>
                <w:szCs w:val="22"/>
              </w:rPr>
            </w:pPr>
            <w:r>
              <w:rPr>
                <w:color w:val="000000"/>
                <w:spacing w:val="0"/>
                <w:w w:val="100"/>
                <w:position w:val="0"/>
                <w:sz w:val="22"/>
                <w:szCs w:val="22"/>
              </w:rPr>
              <w:t>《国务院关于印发社会</w:t>
            </w:r>
            <w:r>
              <w:rPr>
                <w:rFonts w:hint="eastAsia"/>
                <w:color w:val="000000"/>
                <w:spacing w:val="0"/>
                <w:w w:val="100"/>
                <w:position w:val="0"/>
                <w:sz w:val="22"/>
                <w:szCs w:val="22"/>
                <w:lang w:eastAsia="zh-CN"/>
              </w:rPr>
              <w:t>信</w:t>
            </w:r>
            <w:r>
              <w:rPr>
                <w:color w:val="000000"/>
                <w:spacing w:val="0"/>
                <w:w w:val="100"/>
                <w:position w:val="0"/>
                <w:sz w:val="22"/>
                <w:szCs w:val="22"/>
              </w:rPr>
              <w:t>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21号）</w:t>
            </w:r>
          </w:p>
          <w:p>
            <w:pPr>
              <w:pStyle w:val="21"/>
              <w:keepNext w:val="0"/>
              <w:keepLines w:val="0"/>
              <w:widowControl w:val="0"/>
              <w:shd w:val="clear" w:color="auto" w:fill="auto"/>
              <w:bidi w:val="0"/>
              <w:spacing w:before="0" w:after="0" w:line="312" w:lineRule="exact"/>
              <w:ind w:left="0" w:right="0" w:firstLine="480"/>
              <w:jc w:val="both"/>
              <w:rPr>
                <w:sz w:val="22"/>
                <w:szCs w:val="22"/>
              </w:rPr>
            </w:pPr>
            <w:r>
              <w:rPr>
                <w:color w:val="000000"/>
                <w:spacing w:val="0"/>
                <w:w w:val="100"/>
                <w:position w:val="0"/>
                <w:sz w:val="22"/>
                <w:szCs w:val="22"/>
              </w:rPr>
              <w:t>加强对失信主体的约束和惩戒。强化行政监管性约</w:t>
            </w:r>
            <w:r>
              <w:rPr>
                <w:rFonts w:hint="eastAsia"/>
                <w:color w:val="000000"/>
                <w:spacing w:val="0"/>
                <w:w w:val="100"/>
                <w:position w:val="0"/>
                <w:sz w:val="22"/>
                <w:szCs w:val="22"/>
                <w:lang w:eastAsia="zh-CN"/>
              </w:rPr>
              <w:t>束</w:t>
            </w:r>
            <w:r>
              <w:rPr>
                <w:color w:val="000000"/>
                <w:spacing w:val="0"/>
                <w:w w:val="100"/>
                <w:position w:val="0"/>
                <w:sz w:val="22"/>
                <w:szCs w:val="22"/>
              </w:rPr>
              <w:t>和惩戒。在现有行政处罚措施的基础上，健全</w:t>
            </w:r>
            <w:r>
              <w:rPr>
                <w:rFonts w:hint="eastAsia"/>
                <w:color w:val="000000"/>
                <w:spacing w:val="0"/>
                <w:w w:val="100"/>
                <w:position w:val="0"/>
                <w:sz w:val="22"/>
                <w:szCs w:val="22"/>
                <w:lang w:eastAsia="zh-CN"/>
              </w:rPr>
              <w:t>失信</w:t>
            </w:r>
            <w:r>
              <w:rPr>
                <w:color w:val="000000"/>
                <w:spacing w:val="0"/>
                <w:w w:val="100"/>
                <w:position w:val="0"/>
                <w:sz w:val="22"/>
                <w:szCs w:val="22"/>
              </w:rPr>
              <w:t>惩戒制度，建立各行业黑名单制度和市场退出机制。推动各级人民政府在市场监</w:t>
            </w:r>
            <w:r>
              <w:rPr>
                <w:rFonts w:hint="eastAsia"/>
                <w:color w:val="000000"/>
                <w:spacing w:val="0"/>
                <w:w w:val="100"/>
                <w:position w:val="0"/>
                <w:sz w:val="22"/>
                <w:szCs w:val="22"/>
                <w:lang w:eastAsia="zh-CN"/>
              </w:rPr>
              <w:t>管和</w:t>
            </w:r>
            <w:r>
              <w:rPr>
                <w:color w:val="000000"/>
                <w:spacing w:val="0"/>
                <w:w w:val="100"/>
                <w:position w:val="0"/>
                <w:sz w:val="22"/>
                <w:szCs w:val="22"/>
              </w:rPr>
              <w:t>公共服务的市场准入、</w:t>
            </w:r>
            <w:r>
              <w:rPr>
                <w:rFonts w:hint="eastAsia"/>
                <w:color w:val="000000"/>
                <w:spacing w:val="0"/>
                <w:w w:val="100"/>
                <w:position w:val="0"/>
                <w:sz w:val="22"/>
                <w:szCs w:val="22"/>
                <w:lang w:eastAsia="zh-CN"/>
              </w:rPr>
              <w:t>资</w:t>
            </w:r>
            <w:r>
              <w:rPr>
                <w:color w:val="000000"/>
                <w:spacing w:val="0"/>
                <w:w w:val="100"/>
                <w:position w:val="0"/>
                <w:sz w:val="22"/>
                <w:szCs w:val="22"/>
              </w:rPr>
              <w:t>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海关总署</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12"/>
        <w:gridCol w:w="10176"/>
        <w:gridCol w:w="1901"/>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6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认定、行政审批、政策扶持等方面实施</w:t>
            </w:r>
            <w:r>
              <w:rPr>
                <w:rFonts w:hint="eastAsia"/>
                <w:color w:val="000000"/>
                <w:spacing w:val="0"/>
                <w:w w:val="100"/>
                <w:position w:val="0"/>
                <w:sz w:val="22"/>
                <w:szCs w:val="22"/>
                <w:lang w:eastAsia="zh-CN"/>
              </w:rPr>
              <w:t>信</w:t>
            </w:r>
            <w:r>
              <w:rPr>
                <w:color w:val="000000"/>
                <w:spacing w:val="0"/>
                <w:w w:val="100"/>
                <w:position w:val="0"/>
                <w:sz w:val="22"/>
                <w:szCs w:val="22"/>
              </w:rPr>
              <w:t>用分类监管，结合监管对象的失信类别和程度，使失</w:t>
            </w:r>
            <w:r>
              <w:rPr>
                <w:rFonts w:hint="eastAsia"/>
                <w:color w:val="000000"/>
                <w:spacing w:val="0"/>
                <w:w w:val="100"/>
                <w:position w:val="0"/>
                <w:sz w:val="22"/>
                <w:szCs w:val="22"/>
                <w:lang w:eastAsia="zh-CN"/>
              </w:rPr>
              <w:t>信</w:t>
            </w:r>
            <w:r>
              <w:rPr>
                <w:color w:val="000000"/>
                <w:spacing w:val="0"/>
                <w:w w:val="100"/>
                <w:position w:val="0"/>
                <w:sz w:val="22"/>
                <w:szCs w:val="22"/>
              </w:rPr>
              <w:t>者受到惩戒。</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91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07" w:lineRule="exact"/>
              <w:ind w:left="0" w:right="0" w:firstLine="240"/>
              <w:jc w:val="left"/>
              <w:rPr>
                <w:sz w:val="22"/>
                <w:szCs w:val="22"/>
              </w:rPr>
            </w:pPr>
            <w:r>
              <w:rPr>
                <w:color w:val="000000"/>
                <w:spacing w:val="0"/>
                <w:w w:val="100"/>
                <w:position w:val="0"/>
                <w:sz w:val="22"/>
                <w:szCs w:val="22"/>
              </w:rPr>
              <w:t>（二十五）依法限 制取得政府供应土地参考</w:t>
            </w:r>
          </w:p>
        </w:tc>
        <w:tc>
          <w:tcPr>
            <w:tcBorders>
              <w:top w:val="single" w:color="auto" w:sz="4" w:space="0"/>
              <w:left w:val="single" w:color="auto" w:sz="4" w:space="0"/>
            </w:tcBorders>
            <w:shd w:val="clear" w:color="auto" w:fill="FFFFFF"/>
            <w:vAlign w:val="top"/>
          </w:tcPr>
          <w:p>
            <w:pPr>
              <w:pStyle w:val="21"/>
              <w:keepNext w:val="0"/>
              <w:keepLines w:val="0"/>
              <w:widowControl w:val="0"/>
              <w:numPr>
                <w:ilvl w:val="0"/>
                <w:numId w:val="22"/>
              </w:numPr>
              <w:shd w:val="clear" w:color="auto" w:fill="auto"/>
              <w:tabs>
                <w:tab w:val="left" w:pos="828"/>
              </w:tabs>
              <w:bidi w:val="0"/>
              <w:spacing w:before="0" w:after="0" w:line="312" w:lineRule="exact"/>
              <w:ind w:left="540" w:right="0" w:firstLine="20"/>
              <w:jc w:val="both"/>
              <w:rPr>
                <w:sz w:val="22"/>
                <w:szCs w:val="22"/>
              </w:rPr>
            </w:pP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 xml:space="preserve">20号） </w:t>
            </w:r>
          </w:p>
          <w:p>
            <w:pPr>
              <w:pStyle w:val="21"/>
              <w:keepNext w:val="0"/>
              <w:keepLines w:val="0"/>
              <w:widowControl w:val="0"/>
              <w:numPr>
                <w:ilvl w:val="0"/>
                <w:numId w:val="0"/>
              </w:numPr>
              <w:shd w:val="clear" w:color="auto" w:fill="auto"/>
              <w:tabs>
                <w:tab w:val="left" w:pos="828"/>
              </w:tabs>
              <w:bidi w:val="0"/>
              <w:spacing w:before="0" w:after="0" w:line="312" w:lineRule="exact"/>
              <w:ind w:left="560" w:leftChars="0" w:right="0" w:rightChars="0"/>
              <w:jc w:val="both"/>
              <w:rPr>
                <w:sz w:val="22"/>
                <w:szCs w:val="22"/>
              </w:rPr>
            </w:pPr>
            <w:r>
              <w:rPr>
                <w:color w:val="000000"/>
                <w:spacing w:val="0"/>
                <w:w w:val="100"/>
                <w:position w:val="0"/>
                <w:sz w:val="22"/>
                <w:szCs w:val="22"/>
              </w:rPr>
              <w:t>建立</w:t>
            </w:r>
            <w:r>
              <w:rPr>
                <w:rFonts w:hint="eastAsia"/>
                <w:color w:val="000000"/>
                <w:spacing w:val="0"/>
                <w:w w:val="100"/>
                <w:position w:val="0"/>
                <w:sz w:val="22"/>
                <w:szCs w:val="22"/>
                <w:lang w:eastAsia="zh-CN"/>
              </w:rPr>
              <w:t>健</w:t>
            </w:r>
            <w:r>
              <w:rPr>
                <w:color w:val="000000"/>
                <w:spacing w:val="0"/>
                <w:w w:val="100"/>
                <w:position w:val="0"/>
                <w:sz w:val="22"/>
                <w:szCs w:val="22"/>
              </w:rPr>
              <w:t>全守信激励和失信惩戒机制。将市场主体的</w:t>
            </w:r>
            <w:r>
              <w:rPr>
                <w:rFonts w:hint="eastAsia"/>
                <w:color w:val="000000"/>
                <w:spacing w:val="0"/>
                <w:w w:val="100"/>
                <w:position w:val="0"/>
                <w:sz w:val="22"/>
                <w:szCs w:val="22"/>
                <w:lang w:eastAsia="zh-CN"/>
              </w:rPr>
              <w:t>信</w:t>
            </w:r>
            <w:r>
              <w:rPr>
                <w:color w:val="000000"/>
                <w:spacing w:val="0"/>
                <w:w w:val="100"/>
                <w:position w:val="0"/>
                <w:sz w:val="22"/>
                <w:szCs w:val="22"/>
              </w:rPr>
              <w:t>用信息作为实施行政管理</w:t>
            </w:r>
            <w:r>
              <w:rPr>
                <w:color w:val="000000"/>
                <w:spacing w:val="0"/>
                <w:w w:val="100"/>
                <w:position w:val="0"/>
                <w:sz w:val="22"/>
                <w:szCs w:val="22"/>
                <w:lang w:val="zh-CN" w:eastAsia="zh-CN" w:bidi="zh-CN"/>
              </w:rPr>
              <w:t>的重要</w:t>
            </w:r>
            <w:r>
              <w:rPr>
                <w:color w:val="000000"/>
                <w:spacing w:val="0"/>
                <w:w w:val="100"/>
                <w:position w:val="0"/>
                <w:sz w:val="22"/>
                <w:szCs w:val="22"/>
              </w:rPr>
              <w:t>参考。</w:t>
            </w:r>
          </w:p>
          <w:p>
            <w:pPr>
              <w:pStyle w:val="21"/>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根据市场主体信用状况实行分类分级、动态监管，建立健全经营异常名录制度，对违背市场竞争原则和侵犯消费者、劳动者合法权益的市场主体建立“黑名单</w:t>
            </w:r>
            <w:r>
              <w:rPr>
                <w:color w:val="000000"/>
                <w:spacing w:val="0"/>
                <w:w w:val="100"/>
                <w:position w:val="0"/>
                <w:sz w:val="22"/>
                <w:szCs w:val="22"/>
                <w:lang w:val="zh-CN" w:eastAsia="zh-CN" w:bidi="zh-CN"/>
              </w:rPr>
              <w:t>”制度</w:t>
            </w:r>
            <w:r>
              <w:rPr>
                <w:color w:val="000000"/>
                <w:spacing w:val="0"/>
                <w:w w:val="100"/>
                <w:position w:val="0"/>
                <w:sz w:val="22"/>
                <w:szCs w:val="22"/>
              </w:rPr>
              <w:t>。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pStyle w:val="21"/>
              <w:keepNext w:val="0"/>
              <w:keepLines w:val="0"/>
              <w:widowControl w:val="0"/>
              <w:numPr>
                <w:ilvl w:val="0"/>
                <w:numId w:val="22"/>
              </w:numPr>
              <w:shd w:val="clear" w:color="auto" w:fill="auto"/>
              <w:tabs>
                <w:tab w:val="left" w:pos="758"/>
              </w:tabs>
              <w:bidi w:val="0"/>
              <w:spacing w:before="0" w:after="0" w:line="312" w:lineRule="exact"/>
              <w:ind w:left="0" w:right="0" w:firstLine="560"/>
              <w:jc w:val="both"/>
              <w:rPr>
                <w:sz w:val="22"/>
                <w:szCs w:val="22"/>
              </w:rPr>
            </w:pPr>
            <w:r>
              <w:rPr>
                <w:color w:val="000000"/>
                <w:spacing w:val="0"/>
                <w:w w:val="100"/>
                <w:position w:val="0"/>
                <w:sz w:val="22"/>
                <w:szCs w:val="22"/>
              </w:rPr>
              <w:t>《国务院办公厅关于运用大数据加强对市场主体服务和监管的若干意见》（国办发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51号）</w:t>
            </w:r>
          </w:p>
          <w:p>
            <w:pPr>
              <w:pStyle w:val="21"/>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建立健全失信联合惩戒机制。各级人民政府应将使用信用信息和信用报告嵌入行政管理和公共服务的各领域、各环节，作为必要条件或</w:t>
            </w:r>
            <w:r>
              <w:rPr>
                <w:rFonts w:hint="eastAsia"/>
                <w:color w:val="000000"/>
                <w:spacing w:val="0"/>
                <w:w w:val="100"/>
                <w:position w:val="0"/>
                <w:sz w:val="22"/>
                <w:szCs w:val="22"/>
                <w:lang w:eastAsia="zh-CN"/>
              </w:rPr>
              <w:t>重</w:t>
            </w:r>
            <w:r>
              <w:rPr>
                <w:color w:val="000000"/>
                <w:spacing w:val="0"/>
                <w:w w:val="100"/>
                <w:position w:val="0"/>
                <w:sz w:val="22"/>
                <w:szCs w:val="22"/>
              </w:rPr>
              <w:t>要参考依据。充分发挥行政、司法、金融、社会等领域的综合监管效能，在市场准入、行政审批、资质认定、享受财政补贴和税收优惠政策、企业法定代表人和负责人任职资格审査、政府釆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Pr>
                <w:color w:val="000000"/>
                <w:spacing w:val="0"/>
                <w:w w:val="100"/>
                <w:position w:val="0"/>
                <w:sz w:val="22"/>
                <w:szCs w:val="22"/>
                <w:lang w:val="zh-CN" w:eastAsia="zh-CN" w:bidi="zh-CN"/>
              </w:rPr>
              <w:t>“黑</w:t>
            </w:r>
            <w:r>
              <w:rPr>
                <w:color w:val="000000"/>
                <w:spacing w:val="0"/>
                <w:w w:val="100"/>
                <w:position w:val="0"/>
                <w:sz w:val="22"/>
                <w:szCs w:val="22"/>
              </w:rPr>
              <w:t>名单”制度和市场退出机制。推动将申</w:t>
            </w:r>
            <w:r>
              <w:rPr>
                <w:rFonts w:hint="eastAsia"/>
                <w:color w:val="000000"/>
                <w:spacing w:val="0"/>
                <w:w w:val="100"/>
                <w:position w:val="0"/>
                <w:sz w:val="22"/>
                <w:szCs w:val="22"/>
                <w:lang w:eastAsia="zh-CN"/>
              </w:rPr>
              <w:t>请</w:t>
            </w:r>
            <w:r>
              <w:rPr>
                <w:color w:val="000000"/>
                <w:spacing w:val="0"/>
                <w:w w:val="100"/>
                <w:position w:val="0"/>
                <w:sz w:val="22"/>
                <w:szCs w:val="22"/>
              </w:rPr>
              <w:t>人良好的信用状况作为各类行政许可的必备条件。</w:t>
            </w:r>
          </w:p>
          <w:p>
            <w:pPr>
              <w:pStyle w:val="21"/>
              <w:keepNext w:val="0"/>
              <w:keepLines w:val="0"/>
              <w:widowControl w:val="0"/>
              <w:numPr>
                <w:ilvl w:val="0"/>
                <w:numId w:val="22"/>
              </w:numPr>
              <w:shd w:val="clear" w:color="auto" w:fill="auto"/>
              <w:tabs>
                <w:tab w:val="left" w:pos="867"/>
              </w:tabs>
              <w:bidi w:val="0"/>
              <w:spacing w:before="0" w:after="0" w:line="312" w:lineRule="exact"/>
              <w:ind w:left="0" w:right="0" w:firstLine="560"/>
              <w:jc w:val="both"/>
              <w:rPr>
                <w:sz w:val="22"/>
                <w:szCs w:val="22"/>
              </w:rPr>
            </w:pPr>
            <w:r>
              <w:rPr>
                <w:color w:val="000000"/>
                <w:spacing w:val="0"/>
                <w:w w:val="100"/>
                <w:position w:val="0"/>
                <w:sz w:val="22"/>
                <w:szCs w:val="22"/>
              </w:rPr>
              <w:t>《企业信息公示暂行条例》（中华人民共和国国务院令第654号）</w:t>
            </w:r>
          </w:p>
          <w:p>
            <w:pPr>
              <w:pStyle w:val="21"/>
              <w:keepNext w:val="0"/>
              <w:keepLines w:val="0"/>
              <w:widowControl w:val="0"/>
              <w:shd w:val="clear" w:color="auto" w:fill="auto"/>
              <w:bidi w:val="0"/>
              <w:spacing w:before="0" w:after="0" w:line="307" w:lineRule="exact"/>
              <w:ind w:left="0" w:right="0" w:firstLine="560"/>
              <w:jc w:val="both"/>
              <w:rPr>
                <w:sz w:val="22"/>
                <w:szCs w:val="22"/>
              </w:rPr>
            </w:pPr>
            <w:r>
              <w:rPr>
                <w:color w:val="000000"/>
                <w:spacing w:val="0"/>
                <w:w w:val="100"/>
                <w:position w:val="0"/>
                <w:sz w:val="22"/>
                <w:szCs w:val="22"/>
              </w:rPr>
              <w:t>第十八条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县级以上地方人民政府及其有关部门应当建立健全信用约</w:t>
            </w:r>
            <w:r>
              <w:rPr>
                <w:rFonts w:hint="eastAsia"/>
                <w:color w:val="000000"/>
                <w:spacing w:val="0"/>
                <w:w w:val="100"/>
                <w:position w:val="0"/>
                <w:sz w:val="22"/>
                <w:szCs w:val="22"/>
                <w:lang w:eastAsia="zh-CN"/>
              </w:rPr>
              <w:t>束</w:t>
            </w:r>
            <w:r>
              <w:rPr>
                <w:color w:val="000000"/>
                <w:spacing w:val="0"/>
                <w:w w:val="100"/>
                <w:position w:val="0"/>
                <w:sz w:val="22"/>
                <w:szCs w:val="22"/>
              </w:rPr>
              <w:t>机制，在政府釆购、工程招投标、国有土地出让、授予荣誉称号等工作中，将企业信息作为重要考</w:t>
            </w:r>
            <w:r>
              <w:rPr>
                <w:rFonts w:hint="eastAsia"/>
                <w:color w:val="000000"/>
                <w:spacing w:val="0"/>
                <w:w w:val="100"/>
                <w:position w:val="0"/>
                <w:sz w:val="22"/>
                <w:szCs w:val="22"/>
                <w:lang w:eastAsia="zh-CN"/>
              </w:rPr>
              <w:t>量</w:t>
            </w:r>
            <w:r>
              <w:rPr>
                <w:color w:val="000000"/>
                <w:spacing w:val="0"/>
                <w:w w:val="100"/>
                <w:position w:val="0"/>
                <w:sz w:val="22"/>
                <w:szCs w:val="22"/>
              </w:rPr>
              <w:t>因素，对被列入经营异常名录或者</w:t>
            </w:r>
            <w:r>
              <w:rPr>
                <w:rFonts w:hint="eastAsia"/>
                <w:color w:val="000000"/>
                <w:spacing w:val="0"/>
                <w:w w:val="100"/>
                <w:position w:val="0"/>
                <w:sz w:val="22"/>
                <w:szCs w:val="22"/>
                <w:lang w:eastAsia="zh-CN"/>
              </w:rPr>
              <w:t>严</w:t>
            </w:r>
            <w:r>
              <w:rPr>
                <w:color w:val="000000"/>
                <w:spacing w:val="0"/>
                <w:w w:val="100"/>
                <w:position w:val="0"/>
                <w:sz w:val="22"/>
                <w:szCs w:val="22"/>
              </w:rPr>
              <w:t>重违法企业名单的企业依法予以限制或者禁入。</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国土资源部</w:t>
            </w:r>
          </w:p>
        </w:tc>
      </w:tr>
      <w:tr>
        <w:tblPrEx>
          <w:tblCellMar>
            <w:top w:w="0" w:type="dxa"/>
            <w:left w:w="10" w:type="dxa"/>
            <w:bottom w:w="0" w:type="dxa"/>
            <w:right w:w="10" w:type="dxa"/>
          </w:tblCellMar>
        </w:tblPrEx>
        <w:trPr>
          <w:trHeight w:val="64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98" w:lineRule="exact"/>
              <w:ind w:left="0" w:right="0" w:firstLine="56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《工程</w:t>
            </w:r>
            <w:r>
              <w:rPr>
                <w:rFonts w:hint="eastAsia"/>
                <w:color w:val="000000"/>
                <w:spacing w:val="0"/>
                <w:w w:val="100"/>
                <w:position w:val="0"/>
                <w:sz w:val="22"/>
                <w:szCs w:val="22"/>
                <w:lang w:eastAsia="zh-CN"/>
              </w:rPr>
              <w:t>建</w:t>
            </w:r>
            <w:r>
              <w:rPr>
                <w:color w:val="000000"/>
                <w:spacing w:val="0"/>
                <w:w w:val="100"/>
                <w:position w:val="0"/>
                <w:sz w:val="22"/>
                <w:szCs w:val="22"/>
              </w:rPr>
              <w:t>设项目施工招标投标办法》（国家发展计划委员会令第30号，国家发展和改革委员会令</w:t>
            </w:r>
            <w:r>
              <w:rPr>
                <w:rFonts w:hint="eastAsia"/>
                <w:color w:val="000000"/>
                <w:spacing w:val="0"/>
                <w:w w:val="100"/>
                <w:position w:val="0"/>
                <w:sz w:val="22"/>
                <w:szCs w:val="22"/>
                <w:lang w:eastAsia="zh-CN"/>
              </w:rPr>
              <w:t>第</w:t>
            </w:r>
            <w:r>
              <w:rPr>
                <w:rFonts w:hint="eastAsia"/>
                <w:color w:val="000000"/>
                <w:spacing w:val="0"/>
                <w:w w:val="100"/>
                <w:position w:val="0"/>
                <w:sz w:val="22"/>
                <w:szCs w:val="22"/>
                <w:lang w:val="en-US" w:eastAsia="zh-CN"/>
              </w:rPr>
              <w:t>23</w:t>
            </w:r>
            <w:r>
              <w:rPr>
                <w:color w:val="000000"/>
                <w:spacing w:val="0"/>
                <w:w w:val="100"/>
                <w:position w:val="0"/>
                <w:sz w:val="22"/>
                <w:szCs w:val="22"/>
              </w:rPr>
              <w:t>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95"/>
        <w:gridCol w:w="1901"/>
      </w:tblGrid>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401"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240"/>
              <w:jc w:val="both"/>
              <w:rPr>
                <w:sz w:val="22"/>
                <w:szCs w:val="22"/>
              </w:rPr>
            </w:pPr>
            <w:r>
              <w:rPr>
                <w:color w:val="000000"/>
                <w:spacing w:val="0"/>
                <w:w w:val="100"/>
                <w:position w:val="0"/>
                <w:sz w:val="22"/>
                <w:szCs w:val="22"/>
              </w:rPr>
              <w:t>（二十六）依法限 制参与政府投资工程建设项目投标活动参考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7" w:lineRule="exact"/>
              <w:ind w:left="0" w:right="0" w:firstLine="540"/>
              <w:jc w:val="both"/>
              <w:rPr>
                <w:sz w:val="22"/>
                <w:szCs w:val="22"/>
              </w:rPr>
            </w:pPr>
            <w:r>
              <w:rPr>
                <w:color w:val="000000"/>
                <w:spacing w:val="0"/>
                <w:w w:val="100"/>
                <w:position w:val="0"/>
                <w:sz w:val="22"/>
                <w:szCs w:val="22"/>
              </w:rPr>
              <w:t>第二十条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资格审査应主要审査潜在投标人或者投标人是否符合下列条件：</w:t>
            </w:r>
          </w:p>
          <w:p>
            <w:pPr>
              <w:pStyle w:val="21"/>
              <w:keepNext w:val="0"/>
              <w:keepLines w:val="0"/>
              <w:widowControl w:val="0"/>
              <w:shd w:val="clear" w:color="auto" w:fill="auto"/>
              <w:tabs>
                <w:tab w:val="left" w:pos="1295"/>
              </w:tabs>
              <w:bidi w:val="0"/>
              <w:spacing w:before="0" w:after="0" w:line="317" w:lineRule="exact"/>
              <w:ind w:left="0" w:right="0" w:firstLine="70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具有独立订立合同的权利；</w:t>
            </w:r>
          </w:p>
          <w:p>
            <w:pPr>
              <w:pStyle w:val="21"/>
              <w:keepNext w:val="0"/>
              <w:keepLines w:val="0"/>
              <w:widowControl w:val="0"/>
              <w:shd w:val="clear" w:color="auto" w:fill="auto"/>
              <w:tabs>
                <w:tab w:val="left" w:pos="1171"/>
              </w:tabs>
              <w:bidi w:val="0"/>
              <w:spacing w:before="0" w:after="0" w:line="317" w:lineRule="exact"/>
              <w:ind w:left="0" w:right="0" w:firstLine="70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具有履行合同的能力，包括专业、技术资格和能力，资金、设备和其他物质设施状况，管理能力，经验、信誉和相应的从业人员；</w:t>
            </w:r>
          </w:p>
          <w:p>
            <w:pPr>
              <w:pStyle w:val="21"/>
              <w:keepNext w:val="0"/>
              <w:keepLines w:val="0"/>
              <w:widowControl w:val="0"/>
              <w:shd w:val="clear" w:color="auto" w:fill="auto"/>
              <w:tabs>
                <w:tab w:val="left" w:pos="1305"/>
              </w:tabs>
              <w:bidi w:val="0"/>
              <w:spacing w:before="0" w:after="0" w:line="317" w:lineRule="exact"/>
              <w:ind w:left="0" w:right="0" w:firstLine="70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没有处于被责令停业，投标资格被取消，财产被接管、冻结，破产状态；</w:t>
            </w:r>
          </w:p>
          <w:p>
            <w:pPr>
              <w:pStyle w:val="21"/>
              <w:keepNext w:val="0"/>
              <w:keepLines w:val="0"/>
              <w:widowControl w:val="0"/>
              <w:shd w:val="clear" w:color="auto" w:fill="auto"/>
              <w:tabs>
                <w:tab w:val="left" w:pos="1295"/>
              </w:tabs>
              <w:bidi w:val="0"/>
              <w:spacing w:before="0" w:after="0" w:line="317" w:lineRule="exact"/>
              <w:ind w:left="0" w:right="0" w:firstLine="7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在最近三年内没有骗取中标和严重违约及重大工程质</w:t>
            </w:r>
            <w:r>
              <w:rPr>
                <w:rFonts w:hint="eastAsia"/>
                <w:color w:val="000000"/>
                <w:spacing w:val="0"/>
                <w:w w:val="100"/>
                <w:position w:val="0"/>
                <w:sz w:val="22"/>
                <w:szCs w:val="22"/>
                <w:lang w:eastAsia="zh-CN"/>
              </w:rPr>
              <w:t>量</w:t>
            </w:r>
            <w:r>
              <w:rPr>
                <w:color w:val="000000"/>
                <w:spacing w:val="0"/>
                <w:w w:val="100"/>
                <w:position w:val="0"/>
                <w:sz w:val="22"/>
                <w:szCs w:val="22"/>
              </w:rPr>
              <w:t>问题；</w:t>
            </w:r>
          </w:p>
          <w:p>
            <w:pPr>
              <w:pStyle w:val="21"/>
              <w:keepNext w:val="0"/>
              <w:keepLines w:val="0"/>
              <w:widowControl w:val="0"/>
              <w:shd w:val="clear" w:color="auto" w:fill="auto"/>
              <w:tabs>
                <w:tab w:val="left" w:pos="1314"/>
              </w:tabs>
              <w:bidi w:val="0"/>
              <w:spacing w:before="0" w:after="0" w:line="317" w:lineRule="exact"/>
              <w:ind w:left="0" w:right="0" w:firstLine="70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国家规定的其他资格条件。</w:t>
            </w:r>
          </w:p>
          <w:p>
            <w:pPr>
              <w:pStyle w:val="21"/>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资格审査时，招标人不得以不合理的条件限制、排斥潜在投标人或者投标人，不得对潜在投标人或者投标人实行歧视待遇。任何单位和个人不得以行政手段或者其他不合理方式限制投标人</w:t>
            </w:r>
            <w:r>
              <w:rPr>
                <w:color w:val="000000"/>
                <w:spacing w:val="0"/>
                <w:w w:val="100"/>
                <w:position w:val="0"/>
                <w:sz w:val="22"/>
                <w:szCs w:val="22"/>
                <w:lang w:val="zh-CN" w:eastAsia="zh-CN" w:bidi="zh-CN"/>
              </w:rPr>
              <w:t>的数</w:t>
            </w:r>
            <w:r>
              <w:rPr>
                <w:rFonts w:hint="eastAsia"/>
                <w:color w:val="000000"/>
                <w:spacing w:val="0"/>
                <w:w w:val="100"/>
                <w:position w:val="0"/>
                <w:sz w:val="22"/>
                <w:szCs w:val="22"/>
                <w:lang w:val="zh-CN" w:eastAsia="zh-CN" w:bidi="zh-CN"/>
              </w:rPr>
              <w:t>量。</w:t>
            </w:r>
          </w:p>
          <w:p>
            <w:pPr>
              <w:pStyle w:val="21"/>
              <w:keepNext w:val="0"/>
              <w:keepLines w:val="0"/>
              <w:widowControl w:val="0"/>
              <w:numPr>
                <w:ilvl w:val="0"/>
                <w:numId w:val="23"/>
              </w:numPr>
              <w:shd w:val="clear" w:color="auto" w:fill="auto"/>
              <w:tabs>
                <w:tab w:val="left" w:pos="758"/>
              </w:tabs>
              <w:bidi w:val="0"/>
              <w:spacing w:before="0" w:after="0" w:line="346" w:lineRule="exact"/>
              <w:ind w:left="0" w:right="0" w:firstLine="56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21号）</w:t>
            </w:r>
          </w:p>
          <w:p>
            <w:pPr>
              <w:pStyle w:val="21"/>
              <w:keepNext w:val="0"/>
              <w:keepLines w:val="0"/>
              <w:widowControl w:val="0"/>
              <w:shd w:val="clear" w:color="auto" w:fill="auto"/>
              <w:bidi w:val="0"/>
              <w:spacing w:before="0" w:after="0" w:line="313" w:lineRule="exact"/>
              <w:ind w:left="0" w:right="0" w:firstLine="560"/>
              <w:jc w:val="both"/>
              <w:rPr>
                <w:sz w:val="22"/>
                <w:szCs w:val="22"/>
              </w:rPr>
            </w:pPr>
            <w:r>
              <w:rPr>
                <w:color w:val="000000"/>
                <w:spacing w:val="0"/>
                <w:w w:val="100"/>
                <w:position w:val="0"/>
                <w:sz w:val="22"/>
                <w:szCs w:val="22"/>
              </w:rPr>
              <w:t>招标投标领域信用建设。扩大招标投标信用信息公开和共享范围，建立涵盖招标投标情况的信用评价指标和评价标准体系，健全招标投标信用信息公</w:t>
            </w:r>
            <w:r>
              <w:rPr>
                <w:rFonts w:hint="eastAsia"/>
                <w:color w:val="000000"/>
                <w:spacing w:val="0"/>
                <w:w w:val="100"/>
                <w:position w:val="0"/>
                <w:sz w:val="22"/>
                <w:szCs w:val="22"/>
                <w:lang w:eastAsia="zh-CN"/>
              </w:rPr>
              <w:t>开</w:t>
            </w:r>
            <w:r>
              <w:rPr>
                <w:color w:val="000000"/>
                <w:spacing w:val="0"/>
                <w:w w:val="100"/>
                <w:position w:val="0"/>
                <w:sz w:val="22"/>
                <w:szCs w:val="22"/>
              </w:rPr>
              <w:t>和共享制度。进一步贯彻落实招标投标违法行为记录公</w:t>
            </w:r>
            <w:r>
              <w:rPr>
                <w:rFonts w:hint="eastAsia"/>
                <w:color w:val="000000"/>
                <w:spacing w:val="0"/>
                <w:w w:val="100"/>
                <w:position w:val="0"/>
                <w:sz w:val="22"/>
                <w:szCs w:val="22"/>
                <w:lang w:eastAsia="zh-CN"/>
              </w:rPr>
              <w:t>告</w:t>
            </w:r>
            <w:r>
              <w:rPr>
                <w:color w:val="000000"/>
                <w:spacing w:val="0"/>
                <w:w w:val="100"/>
                <w:position w:val="0"/>
                <w:sz w:val="22"/>
                <w:szCs w:val="22"/>
              </w:rPr>
              <w:t>制度，推动完善奖惩联动机制。依托电子招标投标系统及其公共服务平台，实现招标投标和合同履行等信用信息的互联互通、实时交换和整合共享。鼓励市场主体运用基本信用</w:t>
            </w:r>
            <w:r>
              <w:rPr>
                <w:rFonts w:hint="eastAsia"/>
                <w:color w:val="000000"/>
                <w:spacing w:val="0"/>
                <w:w w:val="100"/>
                <w:position w:val="0"/>
                <w:sz w:val="22"/>
                <w:szCs w:val="22"/>
                <w:lang w:eastAsia="zh-CN"/>
              </w:rPr>
              <w:t>信息</w:t>
            </w:r>
            <w:r>
              <w:rPr>
                <w:color w:val="000000"/>
                <w:spacing w:val="0"/>
                <w:w w:val="100"/>
                <w:position w:val="0"/>
                <w:sz w:val="22"/>
                <w:szCs w:val="22"/>
              </w:rPr>
              <w:t>和第三方信用评价结果，并将其作为投标人资格审査、评标、定标和合同签订的重要依据。</w:t>
            </w:r>
          </w:p>
          <w:p>
            <w:pPr>
              <w:pStyle w:val="21"/>
              <w:keepNext w:val="0"/>
              <w:keepLines w:val="0"/>
              <w:widowControl w:val="0"/>
              <w:numPr>
                <w:ilvl w:val="0"/>
                <w:numId w:val="23"/>
              </w:numPr>
              <w:shd w:val="clear" w:color="auto" w:fill="auto"/>
              <w:tabs>
                <w:tab w:val="left" w:pos="749"/>
              </w:tabs>
              <w:bidi w:val="0"/>
              <w:spacing w:before="0" w:after="0" w:line="276" w:lineRule="auto"/>
              <w:ind w:left="0" w:right="0" w:firstLine="560"/>
              <w:jc w:val="both"/>
              <w:rPr>
                <w:sz w:val="22"/>
                <w:szCs w:val="22"/>
              </w:rPr>
            </w:pPr>
            <w:r>
              <w:rPr>
                <w:color w:val="000000"/>
                <w:spacing w:val="0"/>
                <w:w w:val="100"/>
                <w:position w:val="0"/>
                <w:sz w:val="22"/>
                <w:szCs w:val="22"/>
              </w:rPr>
              <w:t>《国务院办公厅关于运用大数据加强对市场主体服务和监管的若干意见》（国办发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51号）</w:t>
            </w:r>
          </w:p>
          <w:p>
            <w:pPr>
              <w:pStyle w:val="21"/>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建立健全失信联合惩戒机制。各级人民政府应将使用信用信息和信用报告嵌入行政管</w:t>
            </w:r>
            <w:r>
              <w:rPr>
                <w:color w:val="000000"/>
                <w:spacing w:val="0"/>
                <w:w w:val="100"/>
                <w:position w:val="0"/>
                <w:sz w:val="22"/>
                <w:szCs w:val="22"/>
                <w:lang w:val="zh-CN" w:eastAsia="zh-CN" w:bidi="zh-CN"/>
              </w:rPr>
              <w:t>理</w:t>
            </w:r>
            <w:r>
              <w:rPr>
                <w:rFonts w:hint="eastAsia"/>
                <w:color w:val="000000"/>
                <w:spacing w:val="0"/>
                <w:w w:val="100"/>
                <w:position w:val="0"/>
                <w:sz w:val="22"/>
                <w:szCs w:val="22"/>
                <w:lang w:val="zh-CN" w:eastAsia="zh-CN" w:bidi="zh-CN"/>
              </w:rPr>
              <w:t>和</w:t>
            </w:r>
            <w:r>
              <w:rPr>
                <w:color w:val="000000"/>
                <w:spacing w:val="0"/>
                <w:w w:val="100"/>
                <w:position w:val="0"/>
                <w:sz w:val="22"/>
                <w:szCs w:val="22"/>
                <w:lang w:val="zh-CN" w:eastAsia="zh-CN" w:bidi="zh-CN"/>
              </w:rPr>
              <w:t>公</w:t>
            </w:r>
            <w:r>
              <w:rPr>
                <w:color w:val="000000"/>
                <w:spacing w:val="0"/>
                <w:w w:val="100"/>
                <w:position w:val="0"/>
                <w:sz w:val="22"/>
                <w:szCs w:val="22"/>
              </w:rPr>
              <w:t>共服务的各领域、各环节，作为必要条件或重要参考依据。充分发挥行政、司法、金融、社会等领域的综合监管效能，在市场准入、行政审批、资质认定、享受财政补贴和税收优惠政策、企业法定代表人和负责人任职资格审査、政府釆购、政府购买服务、银行信贷、招标投标、国有土地出让、企业上市、货物通关、税收征缴、社保缴费、外汇管理、劳动用工、价格制定、电子商务、</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311" w:lineRule="exact"/>
              <w:ind w:left="0" w:right="0" w:firstLine="0"/>
              <w:jc w:val="center"/>
              <w:rPr>
                <w:sz w:val="22"/>
                <w:szCs w:val="22"/>
              </w:rPr>
            </w:pPr>
            <w:r>
              <w:rPr>
                <w:color w:val="000000"/>
                <w:spacing w:val="0"/>
                <w:w w:val="100"/>
                <w:position w:val="0"/>
                <w:sz w:val="22"/>
                <w:szCs w:val="22"/>
              </w:rPr>
              <w:t>国家发展改革委、工业和信息化部、住房城乡建设部、交</w:t>
            </w:r>
            <w:r>
              <w:rPr>
                <w:rFonts w:hint="eastAsia"/>
                <w:color w:val="000000"/>
                <w:spacing w:val="0"/>
                <w:w w:val="100"/>
                <w:position w:val="0"/>
                <w:sz w:val="22"/>
                <w:szCs w:val="22"/>
                <w:lang w:eastAsia="zh-CN"/>
              </w:rPr>
              <w:t>通</w:t>
            </w:r>
            <w:r>
              <w:rPr>
                <w:color w:val="000000"/>
                <w:spacing w:val="0"/>
                <w:w w:val="100"/>
                <w:position w:val="0"/>
                <w:sz w:val="22"/>
                <w:szCs w:val="22"/>
              </w:rPr>
              <w:t>运输部、水利部、</w:t>
            </w:r>
            <w:r>
              <w:rPr>
                <w:color w:val="000000"/>
                <w:spacing w:val="0"/>
                <w:w w:val="100"/>
                <w:position w:val="0"/>
                <w:sz w:val="22"/>
                <w:szCs w:val="22"/>
                <w:lang w:val="zh-CN" w:eastAsia="zh-CN" w:bidi="zh-CN"/>
              </w:rPr>
              <w:t>商务部</w:t>
            </w:r>
            <w:r>
              <w:rPr>
                <w:color w:val="000000"/>
                <w:spacing w:val="0"/>
                <w:w w:val="100"/>
                <w:position w:val="0"/>
                <w:sz w:val="22"/>
                <w:szCs w:val="22"/>
              </w:rPr>
              <w:t>、民航局、铁路总公司</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02"/>
        <w:gridCol w:w="10186"/>
        <w:gridCol w:w="1891"/>
      </w:tblGrid>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124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0" w:lineRule="exact"/>
              <w:ind w:left="0" w:right="0" w:firstLine="0"/>
              <w:jc w:val="both"/>
              <w:rPr>
                <w:sz w:val="22"/>
                <w:szCs w:val="22"/>
              </w:rPr>
            </w:pPr>
            <w:r>
              <w:rPr>
                <w:color w:val="000000"/>
                <w:spacing w:val="0"/>
                <w:w w:val="100"/>
                <w:position w:val="0"/>
                <w:sz w:val="22"/>
                <w:szCs w:val="22"/>
              </w:rPr>
              <w:t>产品质</w:t>
            </w:r>
            <w:r>
              <w:rPr>
                <w:rFonts w:hint="eastAsia"/>
                <w:color w:val="000000"/>
                <w:spacing w:val="0"/>
                <w:w w:val="100"/>
                <w:position w:val="0"/>
                <w:sz w:val="22"/>
                <w:szCs w:val="22"/>
                <w:lang w:eastAsia="zh-CN"/>
              </w:rPr>
              <w:t>量</w:t>
            </w:r>
            <w:r>
              <w:rPr>
                <w:color w:val="000000"/>
                <w:spacing w:val="0"/>
                <w:w w:val="100"/>
                <w:position w:val="0"/>
                <w:sz w:val="22"/>
                <w:szCs w:val="22"/>
              </w:rPr>
              <w:t>、食品药品安全、消费品安全、知识产权、环境保护、治安管理、人口管理、出入境管理、授予荣誉称号等方面，建立跨部门联动响应和失信约束机制，对违法失信主体依法予以限制或禁入。建立各行业</w:t>
            </w:r>
            <w:r>
              <w:rPr>
                <w:color w:val="000000"/>
                <w:spacing w:val="0"/>
                <w:w w:val="100"/>
                <w:position w:val="0"/>
                <w:sz w:val="22"/>
                <w:szCs w:val="22"/>
                <w:lang w:val="zh-CN" w:eastAsia="zh-CN" w:bidi="zh-CN"/>
              </w:rPr>
              <w:t>“黑名</w:t>
            </w:r>
            <w:r>
              <w:rPr>
                <w:color w:val="000000"/>
                <w:spacing w:val="0"/>
                <w:w w:val="100"/>
                <w:position w:val="0"/>
                <w:sz w:val="22"/>
                <w:szCs w:val="22"/>
              </w:rPr>
              <w:t>单”制度和市场退出机制。推动将申请人良好的信用状况作为各类行政许可的必备条件。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96"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12" w:lineRule="exact"/>
              <w:ind w:left="0" w:right="0" w:firstLine="240"/>
              <w:jc w:val="left"/>
              <w:rPr>
                <w:sz w:val="22"/>
                <w:szCs w:val="22"/>
              </w:rPr>
            </w:pPr>
            <w:r>
              <w:rPr>
                <w:color w:val="000000"/>
                <w:spacing w:val="0"/>
                <w:w w:val="100"/>
                <w:position w:val="0"/>
                <w:sz w:val="22"/>
                <w:szCs w:val="22"/>
              </w:rPr>
              <w:t>（二十七）依法限 制受让收费公路权益参考</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65" w:lineRule="exact"/>
              <w:ind w:left="560" w:right="0" w:firstLine="120"/>
              <w:jc w:val="both"/>
              <w:rPr>
                <w:color w:val="000000"/>
                <w:spacing w:val="0"/>
                <w:w w:val="100"/>
                <w:position w:val="0"/>
                <w:sz w:val="22"/>
                <w:szCs w:val="22"/>
              </w:rPr>
            </w:pPr>
            <w:r>
              <w:rPr>
                <w:color w:val="000000"/>
                <w:spacing w:val="0"/>
                <w:w w:val="100"/>
                <w:position w:val="0"/>
                <w:sz w:val="22"/>
                <w:szCs w:val="22"/>
              </w:rPr>
              <w:t xml:space="preserve">《收费公路权益转让办法》 </w:t>
            </w:r>
          </w:p>
          <w:p>
            <w:pPr>
              <w:pStyle w:val="21"/>
              <w:keepNext w:val="0"/>
              <w:keepLines w:val="0"/>
              <w:widowControl w:val="0"/>
              <w:shd w:val="clear" w:color="auto" w:fill="auto"/>
              <w:bidi w:val="0"/>
              <w:spacing w:before="0" w:after="0" w:line="365" w:lineRule="exact"/>
              <w:ind w:right="0"/>
              <w:jc w:val="both"/>
              <w:rPr>
                <w:sz w:val="22"/>
                <w:szCs w:val="22"/>
              </w:rPr>
            </w:pPr>
            <w:r>
              <w:rPr>
                <w:color w:val="000000"/>
                <w:spacing w:val="0"/>
                <w:w w:val="100"/>
                <w:position w:val="0"/>
                <w:sz w:val="22"/>
                <w:szCs w:val="22"/>
              </w:rPr>
              <w:t>第十二条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公路收费权的受让方应当具备下列条件：</w:t>
            </w:r>
          </w:p>
          <w:p>
            <w:pPr>
              <w:pStyle w:val="21"/>
              <w:keepNext w:val="0"/>
              <w:keepLines w:val="0"/>
              <w:widowControl w:val="0"/>
              <w:shd w:val="clear" w:color="auto" w:fill="auto"/>
              <w:tabs>
                <w:tab w:val="left" w:pos="1035"/>
              </w:tabs>
              <w:bidi w:val="0"/>
              <w:spacing w:before="0" w:after="0" w:line="317" w:lineRule="exact"/>
              <w:ind w:left="0" w:right="0" w:firstLine="440"/>
              <w:jc w:val="both"/>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财务状况良好，企业所有者权益不低于受让项目实际造价的35%；</w:t>
            </w:r>
          </w:p>
          <w:p>
            <w:pPr>
              <w:pStyle w:val="21"/>
              <w:keepNext w:val="0"/>
              <w:keepLines w:val="0"/>
              <w:widowControl w:val="0"/>
              <w:shd w:val="clear" w:color="auto" w:fill="auto"/>
              <w:tabs>
                <w:tab w:val="left" w:pos="1035"/>
              </w:tabs>
              <w:bidi w:val="0"/>
              <w:spacing w:before="0" w:after="0" w:line="317" w:lineRule="exact"/>
              <w:ind w:left="0" w:right="0" w:firstLine="44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商业信誉良好，在经济活动中无重大违法违规行为；</w:t>
            </w:r>
          </w:p>
          <w:p>
            <w:pPr>
              <w:pStyle w:val="21"/>
              <w:keepNext w:val="0"/>
              <w:keepLines w:val="0"/>
              <w:widowControl w:val="0"/>
              <w:shd w:val="clear" w:color="auto" w:fill="auto"/>
              <w:tabs>
                <w:tab w:val="left" w:pos="1026"/>
              </w:tabs>
              <w:bidi w:val="0"/>
              <w:spacing w:before="0" w:after="0" w:line="317" w:lineRule="exact"/>
              <w:ind w:left="0" w:right="0" w:firstLine="44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法律、法规规定的其他条件。</w:t>
            </w:r>
          </w:p>
          <w:p>
            <w:pPr>
              <w:pStyle w:val="21"/>
              <w:keepNext w:val="0"/>
              <w:keepLines w:val="0"/>
              <w:widowControl w:val="0"/>
              <w:shd w:val="clear" w:color="auto" w:fill="auto"/>
              <w:bidi w:val="0"/>
              <w:spacing w:before="0" w:after="0" w:line="317" w:lineRule="exact"/>
              <w:ind w:left="0" w:right="0" w:firstLine="340"/>
              <w:jc w:val="both"/>
              <w:rPr>
                <w:sz w:val="22"/>
                <w:szCs w:val="22"/>
              </w:rPr>
            </w:pPr>
            <w:r>
              <w:rPr>
                <w:color w:val="000000"/>
                <w:spacing w:val="0"/>
                <w:w w:val="100"/>
                <w:position w:val="0"/>
                <w:sz w:val="22"/>
                <w:szCs w:val="22"/>
              </w:rPr>
              <w:t>单独转让公路广告经营权、服务设施经营权时，其受让方应当具备的条件，按照地方性法规和省级人民政府规章执行。</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交通运输部</w:t>
            </w:r>
          </w:p>
        </w:tc>
      </w:tr>
      <w:tr>
        <w:tblPrEx>
          <w:tblCellMar>
            <w:top w:w="0" w:type="dxa"/>
            <w:left w:w="10" w:type="dxa"/>
            <w:bottom w:w="0" w:type="dxa"/>
            <w:right w:w="10" w:type="dxa"/>
          </w:tblCellMar>
        </w:tblPrEx>
        <w:trPr>
          <w:trHeight w:val="3993"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09" w:lineRule="exact"/>
              <w:ind w:left="0" w:right="0" w:firstLine="240"/>
              <w:jc w:val="left"/>
              <w:rPr>
                <w:sz w:val="22"/>
                <w:szCs w:val="22"/>
              </w:rPr>
            </w:pPr>
            <w:r>
              <w:rPr>
                <w:color w:val="000000"/>
                <w:spacing w:val="0"/>
                <w:w w:val="100"/>
                <w:position w:val="0"/>
                <w:sz w:val="22"/>
                <w:szCs w:val="22"/>
              </w:rPr>
              <w:t>（二十八）通过</w:t>
            </w:r>
            <w:r>
              <w:rPr>
                <w:color w:val="000000"/>
                <w:spacing w:val="0"/>
                <w:w w:val="100"/>
                <w:position w:val="0"/>
                <w:sz w:val="22"/>
                <w:szCs w:val="22"/>
                <w:lang w:val="zh-CN" w:eastAsia="zh-CN" w:bidi="zh-CN"/>
              </w:rPr>
              <w:t>“信用</w:t>
            </w:r>
            <w:r>
              <w:rPr>
                <w:color w:val="000000"/>
                <w:spacing w:val="0"/>
                <w:w w:val="100"/>
                <w:position w:val="0"/>
                <w:sz w:val="22"/>
                <w:szCs w:val="22"/>
              </w:rPr>
              <w:t>中国”网站、国家企业</w:t>
            </w:r>
            <w:r>
              <w:rPr>
                <w:rFonts w:hint="eastAsia"/>
                <w:color w:val="000000"/>
                <w:spacing w:val="0"/>
                <w:w w:val="100"/>
                <w:position w:val="0"/>
                <w:sz w:val="22"/>
                <w:szCs w:val="22"/>
                <w:lang w:eastAsia="zh-CN"/>
              </w:rPr>
              <w:t>信</w:t>
            </w:r>
            <w:r>
              <w:rPr>
                <w:color w:val="000000"/>
                <w:spacing w:val="0"/>
                <w:w w:val="100"/>
                <w:position w:val="0"/>
                <w:sz w:val="22"/>
                <w:szCs w:val="22"/>
              </w:rPr>
              <w:t>用信息公示系统及其他主要新闻网站向社会发布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numPr>
                <w:ilvl w:val="0"/>
                <w:numId w:val="24"/>
              </w:numPr>
              <w:shd w:val="clear" w:color="auto" w:fill="auto"/>
              <w:tabs>
                <w:tab w:val="left" w:pos="768"/>
              </w:tabs>
              <w:bidi w:val="0"/>
              <w:spacing w:before="0" w:after="0" w:line="309" w:lineRule="exact"/>
              <w:ind w:left="0" w:right="0" w:firstLine="560"/>
              <w:jc w:val="both"/>
              <w:rPr>
                <w:sz w:val="22"/>
                <w:szCs w:val="22"/>
              </w:rPr>
            </w:pPr>
            <w:r>
              <w:rPr>
                <w:color w:val="000000"/>
                <w:spacing w:val="0"/>
                <w:w w:val="100"/>
                <w:position w:val="0"/>
                <w:sz w:val="22"/>
                <w:szCs w:val="22"/>
              </w:rPr>
              <w:t>《国务院办公厅关于运用大数据加强对市场主体服务和监管的若干意见》（国办发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51号）</w:t>
            </w:r>
          </w:p>
          <w:p>
            <w:pPr>
              <w:pStyle w:val="21"/>
              <w:keepNext w:val="0"/>
              <w:keepLines w:val="0"/>
              <w:widowControl w:val="0"/>
              <w:shd w:val="clear" w:color="auto" w:fill="auto"/>
              <w:bidi w:val="0"/>
              <w:spacing w:before="0" w:after="0" w:line="309" w:lineRule="exact"/>
              <w:ind w:left="0" w:right="0" w:firstLine="560"/>
              <w:jc w:val="both"/>
              <w:rPr>
                <w:sz w:val="22"/>
                <w:szCs w:val="22"/>
              </w:rPr>
            </w:pPr>
            <w:r>
              <w:rPr>
                <w:color w:val="000000"/>
                <w:spacing w:val="0"/>
                <w:w w:val="100"/>
                <w:position w:val="0"/>
                <w:sz w:val="22"/>
                <w:szCs w:val="22"/>
              </w:rPr>
              <w:t>第十九条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大力推进市场主体信息公示。严格执行《企业信息公示暂行条例》，加快实施经营异常名录制度和严重违法失信企业名单制度。建设国家企业信用信息公示系统，依法对企业注册登记、行政许可、行政处罚等基本</w:t>
            </w:r>
            <w:r>
              <w:rPr>
                <w:rFonts w:hint="eastAsia"/>
                <w:color w:val="000000"/>
                <w:spacing w:val="0"/>
                <w:w w:val="100"/>
                <w:position w:val="0"/>
                <w:sz w:val="22"/>
                <w:szCs w:val="22"/>
                <w:lang w:eastAsia="zh-CN"/>
              </w:rPr>
              <w:t>信</w:t>
            </w:r>
            <w:r>
              <w:rPr>
                <w:color w:val="000000"/>
                <w:spacing w:val="0"/>
                <w:w w:val="100"/>
                <w:position w:val="0"/>
                <w:sz w:val="22"/>
                <w:szCs w:val="22"/>
              </w:rPr>
              <w:t>用信息以及企业年度报告、经营异常名录和严重违法失信企业名单进行公示，提高市场透明度，并与国家统一的信用信息共享交换平台实现有机对接和信息共享。支持探索开展社会化的信用信息公示服务。建设</w:t>
            </w:r>
            <w:r>
              <w:rPr>
                <w:color w:val="000000"/>
                <w:spacing w:val="0"/>
                <w:w w:val="100"/>
                <w:position w:val="0"/>
                <w:sz w:val="22"/>
                <w:szCs w:val="22"/>
                <w:lang w:val="zh-CN" w:eastAsia="zh-CN" w:bidi="zh-CN"/>
              </w:rPr>
              <w:t>“信</w:t>
            </w:r>
            <w:r>
              <w:rPr>
                <w:color w:val="000000"/>
                <w:spacing w:val="0"/>
                <w:w w:val="100"/>
                <w:position w:val="0"/>
                <w:sz w:val="22"/>
                <w:szCs w:val="22"/>
              </w:rPr>
              <w:t>用中国</w:t>
            </w:r>
            <w:r>
              <w:rPr>
                <w:color w:val="000000"/>
                <w:spacing w:val="0"/>
                <w:w w:val="100"/>
                <w:position w:val="0"/>
                <w:sz w:val="22"/>
                <w:szCs w:val="22"/>
                <w:lang w:val="zh-CN" w:eastAsia="zh-CN" w:bidi="zh-CN"/>
              </w:rPr>
              <w:t>”网站</w:t>
            </w:r>
            <w:r>
              <w:rPr>
                <w:color w:val="000000"/>
                <w:spacing w:val="0"/>
                <w:w w:val="100"/>
                <w:position w:val="0"/>
                <w:sz w:val="22"/>
                <w:szCs w:val="22"/>
              </w:rPr>
              <w:t>，归集整合各地区、各部门掌握的应向社会公开的信用信息，实现信用信息一站式査询，方便社会了解市场主体信用状况。各级政府及其部门网站要与</w:t>
            </w:r>
            <w:r>
              <w:rPr>
                <w:color w:val="000000"/>
                <w:spacing w:val="0"/>
                <w:w w:val="100"/>
                <w:position w:val="0"/>
                <w:sz w:val="22"/>
                <w:szCs w:val="22"/>
                <w:lang w:val="zh-CN" w:eastAsia="zh-CN" w:bidi="zh-CN"/>
              </w:rPr>
              <w:t>“信</w:t>
            </w:r>
            <w:r>
              <w:rPr>
                <w:color w:val="000000"/>
                <w:spacing w:val="0"/>
                <w:w w:val="100"/>
                <w:position w:val="0"/>
                <w:sz w:val="22"/>
                <w:szCs w:val="22"/>
              </w:rPr>
              <w:t>用中国</w:t>
            </w:r>
            <w:r>
              <w:rPr>
                <w:color w:val="000000"/>
                <w:spacing w:val="0"/>
                <w:w w:val="100"/>
                <w:position w:val="0"/>
                <w:sz w:val="22"/>
                <w:szCs w:val="22"/>
                <w:lang w:val="zh-CN" w:eastAsia="zh-CN" w:bidi="zh-CN"/>
              </w:rPr>
              <w:t>”网站</w:t>
            </w:r>
            <w:r>
              <w:rPr>
                <w:color w:val="000000"/>
                <w:spacing w:val="0"/>
                <w:w w:val="100"/>
                <w:position w:val="0"/>
                <w:sz w:val="22"/>
                <w:szCs w:val="22"/>
              </w:rPr>
              <w:t>连接，并将本单位政务公开信息和相关市场主体违法违规信息在“信用中国</w:t>
            </w:r>
            <w:r>
              <w:rPr>
                <w:color w:val="000000"/>
                <w:spacing w:val="0"/>
                <w:w w:val="100"/>
                <w:position w:val="0"/>
                <w:sz w:val="22"/>
                <w:szCs w:val="22"/>
                <w:lang w:val="zh-CN" w:eastAsia="zh-CN" w:bidi="zh-CN"/>
              </w:rPr>
              <w:t>”网站</w:t>
            </w:r>
            <w:r>
              <w:rPr>
                <w:color w:val="000000"/>
                <w:spacing w:val="0"/>
                <w:w w:val="100"/>
                <w:position w:val="0"/>
                <w:sz w:val="22"/>
                <w:szCs w:val="22"/>
              </w:rPr>
              <w:t>公开。</w:t>
            </w:r>
          </w:p>
          <w:p>
            <w:pPr>
              <w:pStyle w:val="21"/>
              <w:keepNext w:val="0"/>
              <w:keepLines w:val="0"/>
              <w:widowControl w:val="0"/>
              <w:numPr>
                <w:ilvl w:val="0"/>
                <w:numId w:val="24"/>
              </w:numPr>
              <w:shd w:val="clear" w:color="auto" w:fill="auto"/>
              <w:tabs>
                <w:tab w:val="left" w:pos="867"/>
              </w:tabs>
              <w:bidi w:val="0"/>
              <w:spacing w:before="0" w:after="0" w:line="309" w:lineRule="exact"/>
              <w:ind w:left="0" w:right="0" w:firstLine="560"/>
              <w:jc w:val="both"/>
              <w:rPr>
                <w:sz w:val="22"/>
                <w:szCs w:val="22"/>
              </w:rPr>
            </w:pPr>
            <w:r>
              <w:rPr>
                <w:color w:val="000000"/>
                <w:spacing w:val="0"/>
                <w:w w:val="100"/>
                <w:position w:val="0"/>
                <w:sz w:val="22"/>
                <w:szCs w:val="22"/>
              </w:rPr>
              <w:t>《企业信息公示暂行条例》</w:t>
            </w:r>
          </w:p>
          <w:p>
            <w:pPr>
              <w:pStyle w:val="21"/>
              <w:keepNext w:val="0"/>
              <w:keepLines w:val="0"/>
              <w:widowControl w:val="0"/>
              <w:shd w:val="clear" w:color="auto" w:fill="auto"/>
              <w:bidi w:val="0"/>
              <w:spacing w:before="0" w:after="0" w:line="309" w:lineRule="exact"/>
              <w:ind w:left="0" w:right="0" w:firstLine="560"/>
              <w:jc w:val="both"/>
              <w:rPr>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工商行政管理部门以外的其他政府部门（以下简称其他政府部门）应当公示其在履行职责过程中产生的下列企业信息：</w:t>
            </w:r>
          </w:p>
          <w:p>
            <w:pPr>
              <w:pStyle w:val="21"/>
              <w:keepNext w:val="0"/>
              <w:keepLines w:val="0"/>
              <w:widowControl w:val="0"/>
              <w:shd w:val="clear" w:color="auto" w:fill="auto"/>
              <w:bidi w:val="0"/>
              <w:spacing w:before="0" w:after="0" w:line="309" w:lineRule="exact"/>
              <w:ind w:left="0" w:right="0" w:firstLine="680"/>
              <w:jc w:val="both"/>
              <w:rPr>
                <w:sz w:val="22"/>
                <w:szCs w:val="22"/>
              </w:rPr>
            </w:pPr>
            <w:r>
              <w:rPr>
                <w:color w:val="000000"/>
                <w:spacing w:val="0"/>
                <w:w w:val="100"/>
                <w:position w:val="0"/>
                <w:sz w:val="22"/>
                <w:szCs w:val="22"/>
              </w:rPr>
              <w:t>（一）行政许可准予、变更、延续信息；</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国家发展改革委、工商总局、中央网信办</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122"/>
        <w:gridCol w:w="10195"/>
        <w:gridCol w:w="1901"/>
      </w:tblGrid>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04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275"/>
              </w:tabs>
              <w:bidi w:val="0"/>
              <w:spacing w:before="0" w:after="0" w:line="312"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行政处罚信息；</w:t>
            </w:r>
          </w:p>
          <w:p>
            <w:pPr>
              <w:pStyle w:val="21"/>
              <w:keepNext w:val="0"/>
              <w:keepLines w:val="0"/>
              <w:widowControl w:val="0"/>
              <w:shd w:val="clear" w:color="auto" w:fill="auto"/>
              <w:tabs>
                <w:tab w:val="left" w:pos="1275"/>
              </w:tabs>
              <w:bidi w:val="0"/>
              <w:spacing w:before="0" w:after="0" w:line="312"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其他依法应当公示的信息。</w:t>
            </w:r>
          </w:p>
          <w:p>
            <w:pPr>
              <w:pStyle w:val="21"/>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pStyle w:val="21"/>
              <w:keepNext w:val="0"/>
              <w:keepLines w:val="0"/>
              <w:widowControl w:val="0"/>
              <w:numPr>
                <w:ilvl w:val="0"/>
                <w:numId w:val="25"/>
              </w:numPr>
              <w:shd w:val="clear" w:color="auto" w:fill="auto"/>
              <w:tabs>
                <w:tab w:val="left" w:pos="867"/>
              </w:tabs>
              <w:bidi w:val="0"/>
              <w:spacing w:before="0" w:after="0" w:line="240" w:lineRule="auto"/>
              <w:ind w:left="0" w:right="0" w:firstLine="560"/>
              <w:jc w:val="both"/>
              <w:rPr>
                <w:sz w:val="22"/>
                <w:szCs w:val="22"/>
              </w:rPr>
            </w:pPr>
            <w:r>
              <w:rPr>
                <w:color w:val="000000"/>
                <w:spacing w:val="0"/>
                <w:w w:val="100"/>
                <w:position w:val="0"/>
                <w:sz w:val="22"/>
                <w:szCs w:val="22"/>
              </w:rPr>
              <w:t>《中华人民共和国政府信息公开条例》</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行政机关对符合下列基本要求之一的政府信息应当主动公开：</w:t>
            </w:r>
          </w:p>
          <w:p>
            <w:pPr>
              <w:pStyle w:val="21"/>
              <w:keepNext w:val="0"/>
              <w:keepLines w:val="0"/>
              <w:widowControl w:val="0"/>
              <w:shd w:val="clear" w:color="auto" w:fill="auto"/>
              <w:tabs>
                <w:tab w:val="left" w:pos="1275"/>
              </w:tabs>
              <w:bidi w:val="0"/>
              <w:spacing w:before="0" w:after="0" w:line="317"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涉及公民、法人或者其他组织切身利益的；</w:t>
            </w:r>
          </w:p>
          <w:p>
            <w:pPr>
              <w:pStyle w:val="21"/>
              <w:keepNext w:val="0"/>
              <w:keepLines w:val="0"/>
              <w:widowControl w:val="0"/>
              <w:shd w:val="clear" w:color="auto" w:fill="auto"/>
              <w:tabs>
                <w:tab w:val="left" w:pos="1285"/>
              </w:tabs>
              <w:bidi w:val="0"/>
              <w:spacing w:before="0" w:after="0" w:line="317"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需要社会公众广泛知晓或者参与的；</w:t>
            </w:r>
          </w:p>
          <w:p>
            <w:pPr>
              <w:pStyle w:val="21"/>
              <w:keepNext w:val="0"/>
              <w:keepLines w:val="0"/>
              <w:widowControl w:val="0"/>
              <w:shd w:val="clear" w:color="auto" w:fill="auto"/>
              <w:tabs>
                <w:tab w:val="left" w:pos="1285"/>
              </w:tabs>
              <w:bidi w:val="0"/>
              <w:spacing w:before="0" w:after="0" w:line="317"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反映本行政机关机构设置、职能、办事程序等</w:t>
            </w:r>
            <w:r>
              <w:rPr>
                <w:rFonts w:hint="eastAsia"/>
                <w:color w:val="000000"/>
                <w:spacing w:val="0"/>
                <w:w w:val="100"/>
                <w:position w:val="0"/>
                <w:sz w:val="22"/>
                <w:szCs w:val="22"/>
                <w:lang w:eastAsia="zh-CN"/>
              </w:rPr>
              <w:t>情</w:t>
            </w:r>
            <w:r>
              <w:rPr>
                <w:color w:val="000000"/>
                <w:spacing w:val="0"/>
                <w:w w:val="100"/>
                <w:position w:val="0"/>
                <w:sz w:val="22"/>
                <w:szCs w:val="22"/>
              </w:rPr>
              <w:t>况的；</w:t>
            </w:r>
          </w:p>
          <w:p>
            <w:pPr>
              <w:pStyle w:val="21"/>
              <w:keepNext w:val="0"/>
              <w:keepLines w:val="0"/>
              <w:widowControl w:val="0"/>
              <w:shd w:val="clear" w:color="auto" w:fill="auto"/>
              <w:tabs>
                <w:tab w:val="left" w:pos="1275"/>
              </w:tabs>
              <w:bidi w:val="0"/>
              <w:spacing w:before="0" w:after="0" w:line="317"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其他依照法律、法规和国家有关规定应当主动公</w:t>
            </w:r>
            <w:r>
              <w:rPr>
                <w:color w:val="000000"/>
                <w:spacing w:val="0"/>
                <w:w w:val="100"/>
                <w:position w:val="0"/>
                <w:sz w:val="22"/>
                <w:szCs w:val="22"/>
                <w:lang w:val="zh-CN" w:eastAsia="zh-CN" w:bidi="zh-CN"/>
              </w:rPr>
              <w:t>开的。</w:t>
            </w:r>
          </w:p>
          <w:p>
            <w:pPr>
              <w:pStyle w:val="21"/>
              <w:keepNext w:val="0"/>
              <w:keepLines w:val="0"/>
              <w:widowControl w:val="0"/>
              <w:numPr>
                <w:ilvl w:val="0"/>
                <w:numId w:val="25"/>
              </w:numPr>
              <w:shd w:val="clear" w:color="auto" w:fill="auto"/>
              <w:tabs>
                <w:tab w:val="left" w:pos="867"/>
              </w:tabs>
              <w:bidi w:val="0"/>
              <w:spacing w:before="0" w:after="0" w:line="240" w:lineRule="auto"/>
              <w:ind w:left="0" w:right="0" w:firstLine="560"/>
              <w:jc w:val="both"/>
              <w:rPr>
                <w:sz w:val="22"/>
                <w:szCs w:val="22"/>
              </w:rPr>
            </w:pPr>
            <w:r>
              <w:rPr>
                <w:color w:val="000000"/>
                <w:spacing w:val="0"/>
                <w:w w:val="100"/>
                <w:position w:val="0"/>
                <w:sz w:val="22"/>
                <w:szCs w:val="22"/>
              </w:rPr>
              <w:t>《互联网新闻信息服务管理规定》</w:t>
            </w:r>
          </w:p>
          <w:p>
            <w:pPr>
              <w:pStyle w:val="21"/>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笫三条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互联网新闻信息服务单位从事互联网新闻信息服务，应当</w:t>
            </w:r>
            <w:r>
              <w:rPr>
                <w:rFonts w:hint="eastAsia"/>
                <w:color w:val="000000"/>
                <w:spacing w:val="0"/>
                <w:w w:val="100"/>
                <w:position w:val="0"/>
                <w:sz w:val="22"/>
                <w:szCs w:val="22"/>
                <w:lang w:eastAsia="zh-CN"/>
              </w:rPr>
              <w:t>遵</w:t>
            </w:r>
            <w:r>
              <w:rPr>
                <w:color w:val="000000"/>
                <w:spacing w:val="0"/>
                <w:w w:val="100"/>
                <w:position w:val="0"/>
                <w:sz w:val="22"/>
                <w:szCs w:val="22"/>
              </w:rPr>
              <w:t>守宪法、法律和法规，坚持为人民服务、为社会主义服务的方向，坚持正确的舆论导向，维护国家利益和公共利益。国家鼓励互联网新闻信息服务单位传播有益于提高民族</w:t>
            </w:r>
            <w:r>
              <w:rPr>
                <w:rFonts w:hint="eastAsia"/>
                <w:color w:val="000000"/>
                <w:spacing w:val="0"/>
                <w:w w:val="100"/>
                <w:position w:val="0"/>
                <w:sz w:val="22"/>
                <w:szCs w:val="22"/>
                <w:lang w:eastAsia="zh-CN"/>
              </w:rPr>
              <w:t>素</w:t>
            </w:r>
            <w:r>
              <w:rPr>
                <w:color w:val="000000"/>
                <w:spacing w:val="0"/>
                <w:w w:val="100"/>
                <w:position w:val="0"/>
                <w:sz w:val="22"/>
                <w:szCs w:val="22"/>
              </w:rPr>
              <w:t>质、推动经济发展、促进社会进步的健康、文明的新闻信息。</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footerReference r:id="rId20" w:type="default"/>
      <w:footerReference r:id="rId21" w:type="even"/>
      <w:footnotePr>
        <w:numFmt w:val="decimal"/>
      </w:footnotePr>
      <w:pgSz w:w="16840" w:h="11900" w:orient="landscape"/>
      <w:pgMar w:top="1717" w:right="1318" w:bottom="1650" w:left="1305" w:header="1289"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3752850</wp:posOffset>
              </wp:positionH>
              <wp:positionV relativeFrom="page">
                <wp:posOffset>9714865</wp:posOffset>
              </wp:positionV>
              <wp:extent cx="36830" cy="109855"/>
              <wp:effectExtent l="0" t="0" r="0" b="0"/>
              <wp:wrapNone/>
              <wp:docPr id="24" name="Shape 24"/>
              <wp:cNvGraphicFramePr/>
              <a:graphic xmlns:a="http://schemas.openxmlformats.org/drawingml/2006/main">
                <a:graphicData uri="http://schemas.microsoft.com/office/word/2010/wordprocessingShape">
                  <wps:wsp>
                    <wps:cNvSpPr txBox="1"/>
                    <wps:spPr>
                      <a:xfrm>
                        <a:off x="0" y="0"/>
                        <a:ext cx="36830" cy="1098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left:295.5pt;margin-top:764.95pt;height:8.65pt;width:2.9pt;mso-position-horizontal-relative:page;mso-position-vertical-relative:page;mso-wrap-style:none;z-index:-440400896;mso-width-relative:page;mso-height-relative:page;" filled="f" stroked="f" coordsize="21600,21600" o:gfxdata="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JojtQ2AAAAA0BAAAPAAAAAAAAAAEAIAAAACIAAABkcnMvZG93&#10;bnJldi54bWxQSwECFAAUAAAACACHTuJAxeYlSI4BAAAiAwAADgAAAAAAAAABACAAAAAn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5269865</wp:posOffset>
              </wp:positionH>
              <wp:positionV relativeFrom="page">
                <wp:posOffset>6654800</wp:posOffset>
              </wp:positionV>
              <wp:extent cx="128270" cy="115570"/>
              <wp:effectExtent l="0" t="0" r="0" b="0"/>
              <wp:wrapNone/>
              <wp:docPr id="46" name="Shape 46"/>
              <wp:cNvGraphicFramePr/>
              <a:graphic xmlns:a="http://schemas.openxmlformats.org/drawingml/2006/main">
                <a:graphicData uri="http://schemas.microsoft.com/office/word/2010/wordprocessingShape">
                  <wps:wsp>
                    <wps:cNvSpPr txBox="1"/>
                    <wps:spPr>
                      <a:xfrm>
                        <a:off x="0" y="0"/>
                        <a:ext cx="12827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6" o:spid="_x0000_s1026" o:spt="202" type="#_x0000_t202" style="position:absolute;left:0pt;margin-left:414.95pt;margin-top:524pt;height:9.1pt;width:10.1pt;mso-position-horizontal-relative:page;mso-position-vertical-relative:page;mso-wrap-style:none;z-index:-440400896;mso-width-relative:page;mso-height-relative:page;" filled="f" stroked="f" coordsize="21600,21600" o:gfxdata="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nhn5rXAAAADQEAAA8AAAAAAAAAAQAgAAAAIgAAAGRycy9kb3du&#10;cmV2LnhtbFBLAQIUABQAAAAIAIdO4kAE3Yec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5269865</wp:posOffset>
              </wp:positionH>
              <wp:positionV relativeFrom="page">
                <wp:posOffset>6654800</wp:posOffset>
              </wp:positionV>
              <wp:extent cx="128270" cy="115570"/>
              <wp:effectExtent l="0" t="0" r="0" b="0"/>
              <wp:wrapNone/>
              <wp:docPr id="48" name="Shape 48"/>
              <wp:cNvGraphicFramePr/>
              <a:graphic xmlns:a="http://schemas.openxmlformats.org/drawingml/2006/main">
                <a:graphicData uri="http://schemas.microsoft.com/office/word/2010/wordprocessingShape">
                  <wps:wsp>
                    <wps:cNvSpPr txBox="1"/>
                    <wps:spPr>
                      <a:xfrm>
                        <a:off x="0" y="0"/>
                        <a:ext cx="12827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8" o:spid="_x0000_s1026" o:spt="202" type="#_x0000_t202" style="position:absolute;left:0pt;margin-left:414.95pt;margin-top:524pt;height:9.1pt;width:10.1pt;mso-position-horizontal-relative:page;mso-position-vertical-relative:page;mso-wrap-style:none;z-index:-440400896;mso-width-relative:page;mso-height-relative:page;" filled="f" stroked="f" coordsize="21600,21600" o:gfxdata="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nhn5rXAAAADQEAAA8AAAAAAAAAAQAgAAAAIgAAAGRycy9kb3du&#10;cmV2LnhtbFBLAQIUABQAAAAIAIdO4kCGVjo4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5265420</wp:posOffset>
              </wp:positionH>
              <wp:positionV relativeFrom="page">
                <wp:posOffset>6659245</wp:posOffset>
              </wp:positionV>
              <wp:extent cx="146050" cy="115570"/>
              <wp:effectExtent l="0" t="0" r="0" b="0"/>
              <wp:wrapNone/>
              <wp:docPr id="50" name="Shape 50"/>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0" o:spid="_x0000_s1026" o:spt="202" type="#_x0000_t202" style="position:absolute;left:0pt;margin-left:414.6pt;margin-top:524.35pt;height:9.1pt;width:11.5pt;mso-position-horizontal-relative:page;mso-position-vertical-relative:page;mso-wrap-style:none;z-index:-440400896;mso-width-relative:page;mso-height-relative:page;" filled="f" stroked="f" coordsize="21600,21600" o:gfxdata="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H/Vi9cAAAANAQAADwAAAAAAAAABACAAAAAiAAAAZHJzL2Rvd25y&#10;ZXYueG1sUEsBAhQAFAAAAAgAh07iQJwmte2NAQAAIwMAAA4AAAAAAAAAAQAgAAAAJgEAAGRycy9l&#10;Mm9Eb2MueG1sUEsFBgAAAAAGAAYAWQEAACU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5265420</wp:posOffset>
              </wp:positionH>
              <wp:positionV relativeFrom="page">
                <wp:posOffset>6659245</wp:posOffset>
              </wp:positionV>
              <wp:extent cx="146050" cy="115570"/>
              <wp:effectExtent l="0" t="0" r="0" b="0"/>
              <wp:wrapNone/>
              <wp:docPr id="52" name="Shape 52"/>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2" o:spid="_x0000_s1026" o:spt="202" type="#_x0000_t202" style="position:absolute;left:0pt;margin-left:414.6pt;margin-top:524.35pt;height:9.1pt;width:11.5pt;mso-position-horizontal-relative:page;mso-position-vertical-relative:page;mso-wrap-style:none;z-index:-440400896;mso-width-relative:page;mso-height-relative:page;" filled="f" stroked="f" coordsize="21600,21600" o:gfxdata="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B/1YvXAAAADQEAAA8AAAAAAAAAAQAgAAAAIgAAAGRycy9kb3du&#10;cmV2LnhtbFBLAQIUABQAAAAIAIdO4kCcp3Fd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5266690</wp:posOffset>
              </wp:positionH>
              <wp:positionV relativeFrom="page">
                <wp:posOffset>6695440</wp:posOffset>
              </wp:positionV>
              <wp:extent cx="146050" cy="115570"/>
              <wp:effectExtent l="0" t="0" r="0" b="0"/>
              <wp:wrapNone/>
              <wp:docPr id="54" name="Shape 54"/>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4" o:spid="_x0000_s1026" o:spt="202" type="#_x0000_t202" style="position:absolute;left:0pt;margin-left:414.7pt;margin-top:527.2pt;height:9.1pt;width:11.5pt;mso-position-horizontal-relative:page;mso-position-vertical-relative:page;mso-wrap-style:none;z-index:-440400896;mso-width-relative:page;mso-height-relative:page;" filled="f" stroked="f" coordsize="21600,21600" o:gfxdata="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ptaaH9gAAAANAQAADwAAAAAAAAABACAAAAAiAAAAZHJzL2Rv&#10;d25yZXYueG1sUEsBAhQAFAAAAAgAh07iQN0iTVePAQAAIwMAAA4AAAAAAAAAAQAgAAAAJw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5266690</wp:posOffset>
              </wp:positionH>
              <wp:positionV relativeFrom="page">
                <wp:posOffset>6695440</wp:posOffset>
              </wp:positionV>
              <wp:extent cx="146050" cy="115570"/>
              <wp:effectExtent l="0" t="0" r="0" b="0"/>
              <wp:wrapNone/>
              <wp:docPr id="56" name="Shape 56"/>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6" o:spid="_x0000_s1026" o:spt="202" type="#_x0000_t202" style="position:absolute;left:0pt;margin-left:414.7pt;margin-top:527.2pt;height:9.1pt;width:11.5pt;mso-position-horizontal-relative:page;mso-position-vertical-relative:page;mso-wrap-style:none;z-index:-440400896;mso-width-relative:page;mso-height-relative:page;" filled="f" stroked="f" coordsize="21600,21600" o:gfxdata="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m1pof2AAAAA0BAAAPAAAAAAAAAAEAIAAAACIAAABkcnMvZG93&#10;bnJldi54bWxQSwECFAAUAAAACACHTuJA3aOJ54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5269230</wp:posOffset>
              </wp:positionH>
              <wp:positionV relativeFrom="page">
                <wp:posOffset>6722745</wp:posOffset>
              </wp:positionV>
              <wp:extent cx="146050" cy="109855"/>
              <wp:effectExtent l="0" t="0" r="0" b="0"/>
              <wp:wrapNone/>
              <wp:docPr id="58" name="Shape 58"/>
              <wp:cNvGraphicFramePr/>
              <a:graphic xmlns:a="http://schemas.openxmlformats.org/drawingml/2006/main">
                <a:graphicData uri="http://schemas.microsoft.com/office/word/2010/wordprocessingShape">
                  <wps:wsp>
                    <wps:cNvSpPr txBox="1"/>
                    <wps:spPr>
                      <a:xfrm>
                        <a:off x="0" y="0"/>
                        <a:ext cx="146050"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8" o:spid="_x0000_s1026" o:spt="202" type="#_x0000_t202" style="position:absolute;left:0pt;margin-left:414.9pt;margin-top:529.35pt;height:8.65pt;width:11.5pt;mso-position-horizontal-relative:page;mso-position-vertical-relative:page;mso-wrap-style:none;z-index:-440400896;mso-width-relative:page;mso-height-relative:page;" filled="f" stroked="f" coordsize="21600,21600" o:gfxdata="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c9RkDXAAAADQEAAA8AAAAAAAAAAQAgAAAAIgAAAGRycy9kb3du&#10;cmV2LnhtbFBLAQIUABQAAAAIAIdO4kBY0Fwr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5269230</wp:posOffset>
              </wp:positionH>
              <wp:positionV relativeFrom="page">
                <wp:posOffset>6722745</wp:posOffset>
              </wp:positionV>
              <wp:extent cx="146050" cy="109855"/>
              <wp:effectExtent l="0" t="0" r="0" b="0"/>
              <wp:wrapNone/>
              <wp:docPr id="60" name="Shape 60"/>
              <wp:cNvGraphicFramePr/>
              <a:graphic xmlns:a="http://schemas.openxmlformats.org/drawingml/2006/main">
                <a:graphicData uri="http://schemas.microsoft.com/office/word/2010/wordprocessingShape">
                  <wps:wsp>
                    <wps:cNvSpPr txBox="1"/>
                    <wps:spPr>
                      <a:xfrm>
                        <a:off x="0" y="0"/>
                        <a:ext cx="146050"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0" o:spid="_x0000_s1026" o:spt="202" type="#_x0000_t202" style="position:absolute;left:0pt;margin-left:414.9pt;margin-top:529.35pt;height:8.65pt;width:11.5pt;mso-position-horizontal-relative:page;mso-position-vertical-relative:page;mso-wrap-style:none;z-index:-440400896;mso-width-relative:page;mso-height-relative:page;" filled="f" stroked="f" coordsize="21600,21600" o:gfxdata="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z1GQNcAAAANAQAADwAAAAAAAAABACAAAAAiAAAAZHJzL2Rvd25y&#10;ZXYueG1sUEsBAhQAFAAAAAgAh07iQHr7jWiNAQAAIwMAAA4AAAAAAAAAAQAgAAAAJgEAAGRycy9l&#10;Mm9Eb2MueG1sUEsFBgAAAAAGAAYAWQEAACU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3752850</wp:posOffset>
              </wp:positionH>
              <wp:positionV relativeFrom="page">
                <wp:posOffset>9714865</wp:posOffset>
              </wp:positionV>
              <wp:extent cx="36830" cy="109855"/>
              <wp:effectExtent l="0" t="0" r="0" b="0"/>
              <wp:wrapNone/>
              <wp:docPr id="26" name="Shape 26"/>
              <wp:cNvGraphicFramePr/>
              <a:graphic xmlns:a="http://schemas.openxmlformats.org/drawingml/2006/main">
                <a:graphicData uri="http://schemas.microsoft.com/office/word/2010/wordprocessingShape">
                  <wps:wsp>
                    <wps:cNvSpPr txBox="1"/>
                    <wps:spPr>
                      <a:xfrm>
                        <a:off x="0" y="0"/>
                        <a:ext cx="36830" cy="1098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295.5pt;margin-top:764.95pt;height:8.65pt;width:2.9pt;mso-position-horizontal-relative:page;mso-position-vertical-relative:page;mso-wrap-style:none;z-index:-440400896;mso-width-relative:page;mso-height-relative:page;" filled="f" stroked="f" coordsize="21600,21600" o:gfxdata="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miO1DYAAAADQEAAA8AAAAAAAAAAQAgAAAAIgAAAGRycy9kb3du&#10;cmV2LnhtbFBLAQIUABQAAAAIAIdO4kC/xDxcjQEAACIDAAAOAAAAAAAAAAEAIAAAACc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3722370</wp:posOffset>
              </wp:positionH>
              <wp:positionV relativeFrom="page">
                <wp:posOffset>9751060</wp:posOffset>
              </wp:positionV>
              <wp:extent cx="60960" cy="109855"/>
              <wp:effectExtent l="0" t="0" r="0" b="0"/>
              <wp:wrapNone/>
              <wp:docPr id="28" name="Shape 28"/>
              <wp:cNvGraphicFramePr/>
              <a:graphic xmlns:a="http://schemas.openxmlformats.org/drawingml/2006/main">
                <a:graphicData uri="http://schemas.microsoft.com/office/word/2010/wordprocessingShape">
                  <wps:wsp>
                    <wps:cNvSpPr txBox="1"/>
                    <wps:spPr>
                      <a:xfrm>
                        <a:off x="0" y="0"/>
                        <a:ext cx="60960" cy="1098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28" o:spid="_x0000_s1026" o:spt="202" type="#_x0000_t202" style="position:absolute;left:0pt;margin-left:293.1pt;margin-top:767.8pt;height:8.65pt;width:4.8pt;mso-position-horizontal-relative:page;mso-position-vertical-relative:page;mso-wrap-style:none;z-index:-440400896;mso-width-relative:page;mso-height-relative:page;" filled="f" stroked="f" coordsize="21600,21600" o:gfxdata="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2k9hnYAAAADQEAAA8AAAAAAAAAAQAgAAAAIgAAAGRycy9kb3du&#10;cmV2LnhtbFBLAQIUABQAAAAIAIdO4kBc1pGmjQEAACIDAAAOAAAAAAAAAAEAIAAAACc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3722370</wp:posOffset>
              </wp:positionH>
              <wp:positionV relativeFrom="page">
                <wp:posOffset>9751060</wp:posOffset>
              </wp:positionV>
              <wp:extent cx="60960" cy="109855"/>
              <wp:effectExtent l="0" t="0" r="0" b="0"/>
              <wp:wrapNone/>
              <wp:docPr id="30" name="Shape 30"/>
              <wp:cNvGraphicFramePr/>
              <a:graphic xmlns:a="http://schemas.openxmlformats.org/drawingml/2006/main">
                <a:graphicData uri="http://schemas.microsoft.com/office/word/2010/wordprocessingShape">
                  <wps:wsp>
                    <wps:cNvSpPr txBox="1"/>
                    <wps:spPr>
                      <a:xfrm>
                        <a:off x="0" y="0"/>
                        <a:ext cx="60960" cy="1098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293.1pt;margin-top:767.8pt;height:8.65pt;width:4.8pt;mso-position-horizontal-relative:page;mso-position-vertical-relative:page;mso-wrap-style:none;z-index:-440400896;mso-width-relative:page;mso-height-relative:page;" filled="f" stroked="f" coordsize="21600,21600" o:gfxdata="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2k9hnYAAAADQEAAA8AAAAAAAAAAQAgAAAAIgAAAGRycy9kb3du&#10;cmV2LnhtbFBLAQIUABQAAAAIAIdO4kA0H5eujQEAACIDAAAOAAAAAAAAAAEAIAAAACc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3777615</wp:posOffset>
              </wp:positionH>
              <wp:positionV relativeFrom="page">
                <wp:posOffset>9745345</wp:posOffset>
              </wp:positionV>
              <wp:extent cx="73025" cy="109855"/>
              <wp:effectExtent l="0" t="0" r="0" b="0"/>
              <wp:wrapNone/>
              <wp:docPr id="32" name="Shape 32"/>
              <wp:cNvGraphicFramePr/>
              <a:graphic xmlns:a="http://schemas.openxmlformats.org/drawingml/2006/main">
                <a:graphicData uri="http://schemas.microsoft.com/office/word/2010/wordprocessingShape">
                  <wps:wsp>
                    <wps:cNvSpPr txBox="1"/>
                    <wps:spPr>
                      <a:xfrm>
                        <a:off x="0" y="0"/>
                        <a:ext cx="73025" cy="1098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297.45pt;margin-top:767.35pt;height:8.65pt;width:5.75pt;mso-position-horizontal-relative:page;mso-position-vertical-relative:page;mso-wrap-style:none;z-index:-440400896;mso-width-relative:page;mso-height-relative:page;" filled="f" stroked="f" coordsize="21600,21600" o:gfxdata="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Vf+8ONkAAAANAQAADwAAAAAAAAABACAAAAAiAAAAZHJzL2Rv&#10;d25yZXYueG1sUEsBAhQAFAAAAAgAh07iQAQD7f+OAQAAIgMAAA4AAAAAAAAAAQAgAAAAKAEAAGRy&#10;cy9lMm9Eb2MueG1sUEsFBgAAAAAGAAYAWQEAACg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3782695</wp:posOffset>
              </wp:positionH>
              <wp:positionV relativeFrom="page">
                <wp:posOffset>9771380</wp:posOffset>
              </wp:positionV>
              <wp:extent cx="73025" cy="103505"/>
              <wp:effectExtent l="0" t="0" r="0" b="0"/>
              <wp:wrapNone/>
              <wp:docPr id="38" name="Shape 38"/>
              <wp:cNvGraphicFramePr/>
              <a:graphic xmlns:a="http://schemas.openxmlformats.org/drawingml/2006/main">
                <a:graphicData uri="http://schemas.microsoft.com/office/word/2010/wordprocessingShape">
                  <wps:wsp>
                    <wps:cNvSpPr txBox="1"/>
                    <wps:spPr>
                      <a:xfrm>
                        <a:off x="0" y="0"/>
                        <a:ext cx="73025" cy="10350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38" o:spid="_x0000_s1026" o:spt="202" type="#_x0000_t202" style="position:absolute;left:0pt;margin-left:297.85pt;margin-top:769.4pt;height:8.15pt;width:5.75pt;mso-position-horizontal-relative:page;mso-position-vertical-relative:page;mso-wrap-style:none;z-index:-440400896;mso-width-relative:page;mso-height-relative:page;" filled="f" stroked="f" coordsize="21600,21600" o:gfxdata="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G3rs7YAAAADQEAAA8AAAAAAAAAAQAgAAAAIgAAAGRycy9kb3du&#10;cmV2LnhtbFBLAQIUABQAAAAIAIdO4kCwEtDHjQEAACIDAAAOAAAAAAAAAAEAIAAAACc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3782695</wp:posOffset>
              </wp:positionH>
              <wp:positionV relativeFrom="page">
                <wp:posOffset>9771380</wp:posOffset>
              </wp:positionV>
              <wp:extent cx="73025" cy="103505"/>
              <wp:effectExtent l="0" t="0" r="0" b="0"/>
              <wp:wrapNone/>
              <wp:docPr id="40" name="Shape 40"/>
              <wp:cNvGraphicFramePr/>
              <a:graphic xmlns:a="http://schemas.openxmlformats.org/drawingml/2006/main">
                <a:graphicData uri="http://schemas.microsoft.com/office/word/2010/wordprocessingShape">
                  <wps:wsp>
                    <wps:cNvSpPr txBox="1"/>
                    <wps:spPr>
                      <a:xfrm>
                        <a:off x="0" y="0"/>
                        <a:ext cx="73025" cy="10350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297.85pt;margin-top:769.4pt;height:8.15pt;width:5.75pt;mso-position-horizontal-relative:page;mso-position-vertical-relative:page;mso-wrap-style:none;z-index:-440400896;mso-width-relative:page;mso-height-relative:page;" filled="f" stroked="f" coordsize="21600,21600" o:gfxdata="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G3rs7YAAAADQEAAA8AAAAAAAAAAQAgAAAAIgAAAGRycy9kb3du&#10;cmV2LnhtbFBLAQIUABQAAAAIAIdO4kCZXurFjQEAACIDAAAOAAAAAAAAAAEAIAAAACc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5271135</wp:posOffset>
              </wp:positionH>
              <wp:positionV relativeFrom="page">
                <wp:posOffset>6642100</wp:posOffset>
              </wp:positionV>
              <wp:extent cx="128270" cy="115570"/>
              <wp:effectExtent l="0" t="0" r="0" b="0"/>
              <wp:wrapNone/>
              <wp:docPr id="42" name="Shape 42"/>
              <wp:cNvGraphicFramePr/>
              <a:graphic xmlns:a="http://schemas.openxmlformats.org/drawingml/2006/main">
                <a:graphicData uri="http://schemas.microsoft.com/office/word/2010/wordprocessingShape">
                  <wps:wsp>
                    <wps:cNvSpPr txBox="1"/>
                    <wps:spPr>
                      <a:xfrm>
                        <a:off x="0" y="0"/>
                        <a:ext cx="12827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2" o:spid="_x0000_s1026" o:spt="202" type="#_x0000_t202" style="position:absolute;left:0pt;margin-left:415.05pt;margin-top:523pt;height:9.1pt;width:10.1pt;mso-position-horizontal-relative:page;mso-position-vertical-relative:page;mso-wrap-style:none;z-index:-440400896;mso-width-relative:page;mso-height-relative:page;" filled="f" stroked="f" coordsize="21600,21600" o:gfxdata="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x2sm/YAAAADQEAAA8AAAAAAAAAAQAgAAAAIgAAAGRycy9kb3du&#10;cmV2LnhtbFBLAQIUABQAAAAIAIdO4kBF2X8mjQEAACMDAAAOAAAAAAAAAAEAIAAAACc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5271135</wp:posOffset>
              </wp:positionH>
              <wp:positionV relativeFrom="page">
                <wp:posOffset>6642100</wp:posOffset>
              </wp:positionV>
              <wp:extent cx="128270" cy="115570"/>
              <wp:effectExtent l="0" t="0" r="0" b="0"/>
              <wp:wrapNone/>
              <wp:docPr id="44" name="Shape 44"/>
              <wp:cNvGraphicFramePr/>
              <a:graphic xmlns:a="http://schemas.openxmlformats.org/drawingml/2006/main">
                <a:graphicData uri="http://schemas.microsoft.com/office/word/2010/wordprocessingShape">
                  <wps:wsp>
                    <wps:cNvSpPr txBox="1"/>
                    <wps:spPr>
                      <a:xfrm>
                        <a:off x="0" y="0"/>
                        <a:ext cx="12827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415.05pt;margin-top:523pt;height:9.1pt;width:10.1pt;mso-position-horizontal-relative:page;mso-position-vertical-relative:page;mso-wrap-style:none;z-index:-440400896;mso-width-relative:page;mso-height-relative:page;" filled="f" stroked="f" coordsize="21600,21600" o:gfxdata="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sdrJv2AAAAA0BAAAPAAAAAAAAAAEAIAAAACIAAABkcnMvZG93&#10;bnJldi54bWxQSwECFAAUAAAACACHTuJABFxDLI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9C8AC8EF"/>
    <w:multiLevelType w:val="singleLevel"/>
    <w:tmpl w:val="9C8AC8EF"/>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B010F661"/>
    <w:multiLevelType w:val="singleLevel"/>
    <w:tmpl w:val="B010F661"/>
    <w:lvl w:ilvl="0" w:tentative="0">
      <w:start w:val="1"/>
      <w:numFmt w:val="chineseCounting"/>
      <w:suff w:val="space"/>
      <w:lvlText w:val="（%1）"/>
      <w:lvlJc w:val="left"/>
      <w:rPr>
        <w:rFonts w:hint="eastAsia"/>
      </w:rPr>
    </w:lvl>
  </w:abstractNum>
  <w:abstractNum w:abstractNumId="3">
    <w:nsid w:val="B0F1ACD9"/>
    <w:multiLevelType w:val="singleLevel"/>
    <w:tmpl w:val="B0F1AC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B6066B74"/>
    <w:multiLevelType w:val="singleLevel"/>
    <w:tmpl w:val="B6066B74"/>
    <w:lvl w:ilvl="0" w:tentative="0">
      <w:start w:val="1"/>
      <w:numFmt w:val="chineseCounting"/>
      <w:suff w:val="space"/>
      <w:lvlText w:val="（%1）"/>
      <w:lvlJc w:val="left"/>
      <w:rPr>
        <w:rFonts w:hint="eastAsia"/>
      </w:rPr>
    </w:lvl>
  </w:abstractNum>
  <w:abstractNum w:abstractNumId="5">
    <w:nsid w:val="C8879AEF"/>
    <w:multiLevelType w:val="singleLevel"/>
    <w:tmpl w:val="C8879A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6">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7">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8">
    <w:nsid w:val="DCBA6B53"/>
    <w:multiLevelType w:val="singleLevel"/>
    <w:tmpl w:val="DCBA6B5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9">
    <w:nsid w:val="ECA3FAE8"/>
    <w:multiLevelType w:val="singleLevel"/>
    <w:tmpl w:val="ECA3FAE8"/>
    <w:lvl w:ilvl="0" w:tentative="0">
      <w:start w:val="12"/>
      <w:numFmt w:val="chineseCounting"/>
      <w:suff w:val="nothing"/>
      <w:lvlText w:val="（%1）"/>
      <w:lvlJc w:val="left"/>
      <w:rPr>
        <w:rFonts w:hint="eastAsia"/>
      </w:rPr>
    </w:lvl>
  </w:abstractNum>
  <w:abstractNum w:abstractNumId="10">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1">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2">
    <w:nsid w:val="0248C179"/>
    <w:multiLevelType w:val="singleLevel"/>
    <w:tmpl w:val="0248C17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3">
    <w:nsid w:val="0AED63B1"/>
    <w:multiLevelType w:val="singleLevel"/>
    <w:tmpl w:val="0AED63B1"/>
    <w:lvl w:ilvl="0" w:tentative="0">
      <w:start w:val="1"/>
      <w:numFmt w:val="chineseCounting"/>
      <w:suff w:val="space"/>
      <w:lvlText w:val="（%1）"/>
      <w:lvlJc w:val="left"/>
      <w:rPr>
        <w:rFonts w:hint="eastAsia"/>
      </w:rPr>
    </w:lvl>
  </w:abstractNum>
  <w:abstractNum w:abstractNumId="14">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5">
    <w:nsid w:val="1F11ADFC"/>
    <w:multiLevelType w:val="singleLevel"/>
    <w:tmpl w:val="1F11ADFC"/>
    <w:lvl w:ilvl="0" w:tentative="0">
      <w:start w:val="1"/>
      <w:numFmt w:val="chineseCounting"/>
      <w:suff w:val="space"/>
      <w:lvlText w:val="（%1）"/>
      <w:lvlJc w:val="left"/>
      <w:rPr>
        <w:rFonts w:hint="eastAsia"/>
      </w:rPr>
    </w:lvl>
  </w:abstractNum>
  <w:abstractNum w:abstractNumId="16">
    <w:nsid w:val="24163743"/>
    <w:multiLevelType w:val="singleLevel"/>
    <w:tmpl w:val="24163743"/>
    <w:lvl w:ilvl="0" w:tentative="0">
      <w:start w:val="18"/>
      <w:numFmt w:val="chineseCounting"/>
      <w:suff w:val="nothing"/>
      <w:lvlText w:val="（%1）"/>
      <w:lvlJc w:val="left"/>
      <w:rPr>
        <w:rFonts w:hint="eastAsia"/>
      </w:rPr>
    </w:lvl>
  </w:abstractNum>
  <w:abstractNum w:abstractNumId="17">
    <w:nsid w:val="2470EC97"/>
    <w:multiLevelType w:val="singleLevel"/>
    <w:tmpl w:val="2470EC97"/>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8">
    <w:nsid w:val="3D63E2CC"/>
    <w:multiLevelType w:val="singleLevel"/>
    <w:tmpl w:val="3D63E2CC"/>
    <w:lvl w:ilvl="0" w:tentative="0">
      <w:start w:val="1"/>
      <w:numFmt w:val="chineseCounting"/>
      <w:suff w:val="space"/>
      <w:lvlText w:val="（%1）"/>
      <w:lvlJc w:val="left"/>
      <w:rPr>
        <w:rFonts w:hint="eastAsia"/>
      </w:rPr>
    </w:lvl>
  </w:abstractNum>
  <w:abstractNum w:abstractNumId="19">
    <w:nsid w:val="46A08BB8"/>
    <w:multiLevelType w:val="singleLevel"/>
    <w:tmpl w:val="46A08BB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0">
    <w:nsid w:val="4C1BAE26"/>
    <w:multiLevelType w:val="singleLevel"/>
    <w:tmpl w:val="4C1BAE26"/>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1">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2">
    <w:nsid w:val="59ADCABA"/>
    <w:multiLevelType w:val="singleLevel"/>
    <w:tmpl w:val="59ADCABA"/>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3">
    <w:nsid w:val="60382F6E"/>
    <w:multiLevelType w:val="singleLevel"/>
    <w:tmpl w:val="60382F6E"/>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4">
    <w:nsid w:val="7C246926"/>
    <w:multiLevelType w:val="singleLevel"/>
    <w:tmpl w:val="7C246926"/>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9"/>
  </w:num>
  <w:num w:numId="2">
    <w:abstractNumId w:val="16"/>
  </w:num>
  <w:num w:numId="3">
    <w:abstractNumId w:val="11"/>
  </w:num>
  <w:num w:numId="4">
    <w:abstractNumId w:val="6"/>
  </w:num>
  <w:num w:numId="5">
    <w:abstractNumId w:val="2"/>
  </w:num>
  <w:num w:numId="6">
    <w:abstractNumId w:val="22"/>
  </w:num>
  <w:num w:numId="7">
    <w:abstractNumId w:val="12"/>
  </w:num>
  <w:num w:numId="8">
    <w:abstractNumId w:val="0"/>
  </w:num>
  <w:num w:numId="9">
    <w:abstractNumId w:val="13"/>
  </w:num>
  <w:num w:numId="10">
    <w:abstractNumId w:val="4"/>
  </w:num>
  <w:num w:numId="11">
    <w:abstractNumId w:val="5"/>
  </w:num>
  <w:num w:numId="12">
    <w:abstractNumId w:val="21"/>
  </w:num>
  <w:num w:numId="13">
    <w:abstractNumId w:val="18"/>
  </w:num>
  <w:num w:numId="14">
    <w:abstractNumId w:val="10"/>
  </w:num>
  <w:num w:numId="15">
    <w:abstractNumId w:val="17"/>
  </w:num>
  <w:num w:numId="16">
    <w:abstractNumId w:val="8"/>
  </w:num>
  <w:num w:numId="17">
    <w:abstractNumId w:val="7"/>
  </w:num>
  <w:num w:numId="18">
    <w:abstractNumId w:val="1"/>
  </w:num>
  <w:num w:numId="19">
    <w:abstractNumId w:val="20"/>
  </w:num>
  <w:num w:numId="20">
    <w:abstractNumId w:val="23"/>
  </w:num>
  <w:num w:numId="21">
    <w:abstractNumId w:val="15"/>
  </w:num>
  <w:num w:numId="22">
    <w:abstractNumId w:val="14"/>
  </w:num>
  <w:num w:numId="23">
    <w:abstractNumId w:val="19"/>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46E6918"/>
    <w:rsid w:val="09290A08"/>
    <w:rsid w:val="0AFA6E3E"/>
    <w:rsid w:val="1CE25A31"/>
    <w:rsid w:val="1CF214EA"/>
    <w:rsid w:val="2AD75856"/>
    <w:rsid w:val="416F5E01"/>
    <w:rsid w:val="48615B9D"/>
    <w:rsid w:val="4FF31E7E"/>
    <w:rsid w:val="5943779F"/>
    <w:rsid w:val="6108320D"/>
    <w:rsid w:val="68851B92"/>
    <w:rsid w:val="68943122"/>
    <w:rsid w:val="70277EB1"/>
    <w:rsid w:val="74F54146"/>
    <w:rsid w:val="79630AA4"/>
    <w:rsid w:val="7B910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b/>
      <w:bCs/>
      <w:color w:val="C02149"/>
      <w:sz w:val="20"/>
      <w:szCs w:val="20"/>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spacing w:line="403" w:lineRule="exact"/>
    </w:pPr>
    <w:rPr>
      <w:rFonts w:ascii="宋体" w:hAnsi="宋体" w:eastAsia="宋体" w:cs="宋体"/>
      <w:b/>
      <w:bCs/>
      <w:color w:val="C02149"/>
      <w:sz w:val="20"/>
      <w:szCs w:val="20"/>
      <w:u w:val="none"/>
      <w:shd w:val="clear" w:color="auto" w:fill="auto"/>
      <w:lang w:val="zh-TW" w:eastAsia="zh-TW" w:bidi="zh-TW"/>
    </w:rPr>
  </w:style>
  <w:style w:type="character" w:customStyle="1" w:styleId="6">
    <w:name w:val="Body text|4_"/>
    <w:basedOn w:val="3"/>
    <w:link w:val="7"/>
    <w:qFormat/>
    <w:uiPriority w:val="0"/>
    <w:rPr>
      <w:rFonts w:ascii="宋体" w:hAnsi="宋体" w:eastAsia="宋体" w:cs="宋体"/>
      <w:b/>
      <w:bCs/>
      <w:sz w:val="30"/>
      <w:szCs w:val="30"/>
      <w:u w:val="none"/>
      <w:shd w:val="clear" w:color="auto" w:fill="auto"/>
      <w:lang w:val="zh-TW" w:eastAsia="zh-TW" w:bidi="zh-TW"/>
    </w:rPr>
  </w:style>
  <w:style w:type="paragraph" w:customStyle="1" w:styleId="7">
    <w:name w:val="Body text|4"/>
    <w:basedOn w:val="1"/>
    <w:link w:val="6"/>
    <w:qFormat/>
    <w:uiPriority w:val="0"/>
    <w:pPr>
      <w:widowControl w:val="0"/>
      <w:shd w:val="clear" w:color="auto" w:fill="auto"/>
      <w:spacing w:after="20"/>
      <w:ind w:firstLine="280"/>
    </w:pPr>
    <w:rPr>
      <w:rFonts w:ascii="宋体" w:hAnsi="宋体" w:eastAsia="宋体" w:cs="宋体"/>
      <w:b/>
      <w:bCs/>
      <w:sz w:val="30"/>
      <w:szCs w:val="30"/>
      <w:u w:val="none"/>
      <w:shd w:val="clear" w:color="auto" w:fill="auto"/>
      <w:lang w:val="zh-TW" w:eastAsia="zh-TW" w:bidi="zh-TW"/>
    </w:rPr>
  </w:style>
  <w:style w:type="character" w:customStyle="1" w:styleId="8">
    <w:name w:val="Body text|3_"/>
    <w:basedOn w:val="3"/>
    <w:link w:val="9"/>
    <w:qFormat/>
    <w:uiPriority w:val="0"/>
    <w:rPr>
      <w:rFonts w:ascii="宋体" w:hAnsi="宋体" w:eastAsia="宋体" w:cs="宋体"/>
      <w:sz w:val="20"/>
      <w:szCs w:val="20"/>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spacing w:after="280"/>
      <w:ind w:firstLine="290"/>
    </w:pPr>
    <w:rPr>
      <w:rFonts w:ascii="宋体" w:hAnsi="宋体" w:eastAsia="宋体" w:cs="宋体"/>
      <w:sz w:val="20"/>
      <w:szCs w:val="20"/>
      <w:u w:val="none"/>
      <w:shd w:val="clear" w:color="auto" w:fill="auto"/>
      <w:lang w:val="zh-TW" w:eastAsia="zh-TW" w:bidi="zh-TW"/>
    </w:rPr>
  </w:style>
  <w:style w:type="character" w:customStyle="1" w:styleId="10">
    <w:name w:val="Heading #1|1_"/>
    <w:basedOn w:val="3"/>
    <w:link w:val="11"/>
    <w:qFormat/>
    <w:uiPriority w:val="0"/>
    <w:rPr>
      <w:rFonts w:ascii="宋体" w:hAnsi="宋体" w:eastAsia="宋体" w:cs="宋体"/>
      <w:sz w:val="36"/>
      <w:szCs w:val="36"/>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660" w:line="629" w:lineRule="exact"/>
      <w:jc w:val="center"/>
      <w:outlineLvl w:val="0"/>
    </w:pPr>
    <w:rPr>
      <w:rFonts w:ascii="宋体" w:hAnsi="宋体" w:eastAsia="宋体" w:cs="宋体"/>
      <w:sz w:val="36"/>
      <w:szCs w:val="36"/>
      <w:u w:val="none"/>
      <w:shd w:val="clear" w:color="auto" w:fill="auto"/>
      <w:lang w:val="zh-TW" w:eastAsia="zh-TW" w:bidi="zh-TW"/>
    </w:rPr>
  </w:style>
  <w:style w:type="character" w:customStyle="1" w:styleId="12">
    <w:name w:val="Header or footer|2_"/>
    <w:basedOn w:val="3"/>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Body text|1_"/>
    <w:basedOn w:val="3"/>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character" w:customStyle="1" w:styleId="16">
    <w:name w:val="Picture caption|1_"/>
    <w:basedOn w:val="3"/>
    <w:link w:val="17"/>
    <w:qFormat/>
    <w:uiPriority w:val="0"/>
    <w:rPr>
      <w:rFonts w:ascii="宋体" w:hAnsi="宋体" w:eastAsia="宋体" w:cs="宋体"/>
      <w:color w:val="84233A"/>
      <w:sz w:val="42"/>
      <w:szCs w:val="42"/>
      <w:u w:val="none"/>
      <w:shd w:val="clear" w:color="auto" w:fill="auto"/>
      <w:lang w:val="zh-TW" w:eastAsia="zh-TW" w:bidi="zh-TW"/>
    </w:rPr>
  </w:style>
  <w:style w:type="paragraph" w:customStyle="1" w:styleId="17">
    <w:name w:val="Picture caption|1"/>
    <w:basedOn w:val="1"/>
    <w:link w:val="16"/>
    <w:qFormat/>
    <w:uiPriority w:val="0"/>
    <w:pPr>
      <w:widowControl w:val="0"/>
      <w:shd w:val="clear" w:color="auto" w:fill="auto"/>
    </w:pPr>
    <w:rPr>
      <w:rFonts w:ascii="宋体" w:hAnsi="宋体" w:eastAsia="宋体" w:cs="宋体"/>
      <w:color w:val="84233A"/>
      <w:sz w:val="42"/>
      <w:szCs w:val="4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CN" w:eastAsia="zh-CN" w:bidi="zh-CN"/>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CN" w:eastAsia="zh-CN" w:bidi="zh-CN"/>
    </w:rPr>
  </w:style>
  <w:style w:type="character" w:customStyle="1" w:styleId="20">
    <w:name w:val="Other|1_"/>
    <w:basedOn w:val="3"/>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1048</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2020-07-16T00:33:00Z</dcterms:created>
  <dc:creator>Administrator</dc:creator>
  <cp:lastModifiedBy> 丽  小木  </cp:lastModifiedBy>
  <dcterms:modified xsi:type="dcterms:W3CDTF">2020-07-22T07:03:07Z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